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863D79">
      <w:pPr>
        <w:rPr>
          <w:b/>
          <w:sz w:val="40"/>
          <w:szCs w:val="40"/>
        </w:rPr>
      </w:pPr>
    </w:p>
    <w:p w14:paraId="4B2A02F1" w14:textId="77777777" w:rsidR="00C51489" w:rsidRDefault="00B83F26" w:rsidP="008F3BA1">
      <w:pPr>
        <w:jc w:val="center"/>
        <w:rPr>
          <w:rFonts w:ascii="Arial" w:hAnsi="Arial" w:cs="Arial"/>
          <w:b/>
          <w:sz w:val="32"/>
          <w:szCs w:val="32"/>
        </w:rPr>
      </w:pPr>
      <w:r w:rsidRPr="00FB0BF2">
        <w:rPr>
          <w:rFonts w:ascii="Arial" w:hAnsi="Arial" w:cs="Arial"/>
          <w:b/>
          <w:sz w:val="32"/>
          <w:szCs w:val="32"/>
        </w:rPr>
        <w:t>S</w:t>
      </w:r>
      <w:r w:rsidR="0021725F" w:rsidRPr="00FB0BF2">
        <w:rPr>
          <w:rFonts w:ascii="Arial" w:hAnsi="Arial" w:cs="Arial"/>
          <w:b/>
          <w:sz w:val="32"/>
          <w:szCs w:val="32"/>
        </w:rPr>
        <w:t xml:space="preserve">MLOUVA O </w:t>
      </w:r>
      <w:r w:rsidR="00865AAA" w:rsidRPr="00FB0BF2">
        <w:rPr>
          <w:rFonts w:ascii="Arial" w:hAnsi="Arial" w:cs="Arial"/>
          <w:b/>
          <w:sz w:val="32"/>
          <w:szCs w:val="32"/>
        </w:rPr>
        <w:t>DÍLO</w:t>
      </w:r>
      <w:r w:rsidR="00721C31" w:rsidRPr="00FB0BF2">
        <w:rPr>
          <w:rFonts w:ascii="Arial" w:hAnsi="Arial" w:cs="Arial"/>
          <w:b/>
          <w:sz w:val="32"/>
          <w:szCs w:val="32"/>
        </w:rPr>
        <w:t xml:space="preserve"> NA PROVEDENÍ </w:t>
      </w:r>
    </w:p>
    <w:p w14:paraId="773A9AD4" w14:textId="068A4BE9" w:rsidR="00124C58" w:rsidRDefault="00721C31" w:rsidP="00124C58">
      <w:pPr>
        <w:spacing w:after="240"/>
        <w:jc w:val="center"/>
        <w:rPr>
          <w:rFonts w:ascii="Arial" w:hAnsi="Arial" w:cs="Arial"/>
          <w:b/>
          <w:sz w:val="32"/>
          <w:szCs w:val="32"/>
        </w:rPr>
      </w:pPr>
      <w:r w:rsidRPr="00FB0BF2">
        <w:rPr>
          <w:rFonts w:ascii="Arial" w:hAnsi="Arial" w:cs="Arial"/>
          <w:b/>
          <w:sz w:val="32"/>
          <w:szCs w:val="32"/>
        </w:rPr>
        <w:t>AUTORSKÉHO DOZORU PROJEKTANTA</w:t>
      </w:r>
    </w:p>
    <w:p w14:paraId="6BF67A1A" w14:textId="1A4A9071" w:rsidR="00C51489" w:rsidRPr="00124C58" w:rsidRDefault="00124C58" w:rsidP="00124C58">
      <w:pPr>
        <w:spacing w:after="240"/>
        <w:jc w:val="center"/>
        <w:rPr>
          <w:rFonts w:ascii="Arial" w:hAnsi="Arial" w:cs="Arial"/>
          <w:b/>
          <w:sz w:val="24"/>
          <w:szCs w:val="24"/>
        </w:rPr>
      </w:pPr>
      <w:r w:rsidRPr="00124C58">
        <w:rPr>
          <w:rFonts w:ascii="Arial" w:hAnsi="Arial" w:cs="Arial"/>
          <w:b/>
          <w:sz w:val="24"/>
          <w:szCs w:val="24"/>
        </w:rPr>
        <w:t>s</w:t>
      </w:r>
      <w:r w:rsidR="00C51489" w:rsidRPr="00124C58">
        <w:rPr>
          <w:rFonts w:ascii="Arial" w:hAnsi="Arial" w:cs="Arial"/>
          <w:b/>
          <w:sz w:val="24"/>
          <w:szCs w:val="24"/>
        </w:rPr>
        <w:t>tavby</w:t>
      </w:r>
      <w:r w:rsidRPr="00124C58">
        <w:rPr>
          <w:rFonts w:ascii="Arial" w:hAnsi="Arial" w:cs="Arial"/>
          <w:b/>
          <w:sz w:val="24"/>
          <w:szCs w:val="24"/>
        </w:rPr>
        <w:t xml:space="preserve"> </w:t>
      </w:r>
      <w:r w:rsidRPr="00124C58">
        <w:rPr>
          <w:rFonts w:ascii="Arial" w:hAnsi="Arial" w:cs="Arial"/>
          <w:b/>
          <w:sz w:val="24"/>
          <w:szCs w:val="24"/>
        </w:rPr>
        <w:t xml:space="preserve">Realizace prvků PSZ v </w:t>
      </w:r>
      <w:proofErr w:type="spellStart"/>
      <w:r w:rsidRPr="00124C58">
        <w:rPr>
          <w:rFonts w:ascii="Arial" w:hAnsi="Arial" w:cs="Arial"/>
          <w:b/>
          <w:sz w:val="24"/>
          <w:szCs w:val="24"/>
        </w:rPr>
        <w:t>k.ú</w:t>
      </w:r>
      <w:proofErr w:type="spellEnd"/>
      <w:r w:rsidRPr="00124C58">
        <w:rPr>
          <w:rFonts w:ascii="Arial" w:hAnsi="Arial" w:cs="Arial"/>
          <w:b/>
          <w:sz w:val="24"/>
          <w:szCs w:val="24"/>
        </w:rPr>
        <w:t>. Veselá u Valašského Meziříčí – I. etapa</w:t>
      </w:r>
    </w:p>
    <w:p w14:paraId="432300BE" w14:textId="77777777" w:rsidR="0021725F" w:rsidRPr="00C51489" w:rsidRDefault="0021725F" w:rsidP="008F3BA1">
      <w:pPr>
        <w:jc w:val="center"/>
        <w:rPr>
          <w:rFonts w:ascii="Arial" w:hAnsi="Arial" w:cs="Arial"/>
          <w:bCs/>
          <w:sz w:val="22"/>
          <w:szCs w:val="22"/>
        </w:rPr>
      </w:pPr>
      <w:r w:rsidRPr="00C51489">
        <w:rPr>
          <w:rFonts w:ascii="Arial" w:hAnsi="Arial" w:cs="Arial"/>
          <w:bCs/>
          <w:sz w:val="22"/>
          <w:szCs w:val="22"/>
        </w:rPr>
        <w:t>(dále jen „smlouva“)</w:t>
      </w:r>
    </w:p>
    <w:p w14:paraId="30E05CAE" w14:textId="77777777" w:rsidR="0021725F" w:rsidRPr="00D53952" w:rsidRDefault="0021725F" w:rsidP="008F3BA1">
      <w:pPr>
        <w:jc w:val="center"/>
        <w:rPr>
          <w:rFonts w:ascii="Arial" w:hAnsi="Arial" w:cs="Arial"/>
          <w:b/>
          <w:sz w:val="22"/>
          <w:szCs w:val="22"/>
        </w:rPr>
      </w:pPr>
    </w:p>
    <w:p w14:paraId="2A504904" w14:textId="75C81743" w:rsidR="0021725F" w:rsidRPr="00BB4EEA" w:rsidRDefault="00124C58" w:rsidP="008F3BA1">
      <w:pPr>
        <w:jc w:val="center"/>
        <w:rPr>
          <w:rFonts w:ascii="Arial" w:hAnsi="Arial" w:cs="Arial"/>
          <w:sz w:val="22"/>
          <w:szCs w:val="22"/>
        </w:rPr>
      </w:pPr>
      <w:r>
        <w:rPr>
          <w:rFonts w:ascii="Arial" w:hAnsi="Arial" w:cs="Arial"/>
          <w:sz w:val="22"/>
          <w:szCs w:val="22"/>
        </w:rPr>
        <w:t>u</w:t>
      </w:r>
      <w:r w:rsidR="0021725F" w:rsidRPr="00BB4EEA">
        <w:rPr>
          <w:rFonts w:ascii="Arial" w:hAnsi="Arial" w:cs="Arial"/>
          <w:sz w:val="22"/>
          <w:szCs w:val="22"/>
        </w:rPr>
        <w:t xml:space="preserve">zavřená dle § </w:t>
      </w:r>
      <w:r w:rsidR="00683F62" w:rsidRPr="00BB4EEA">
        <w:rPr>
          <w:rFonts w:ascii="Arial" w:hAnsi="Arial" w:cs="Arial"/>
          <w:sz w:val="22"/>
          <w:szCs w:val="22"/>
        </w:rPr>
        <w:t>2586</w:t>
      </w:r>
      <w:r w:rsidR="0021725F"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2985E166" w:rsidR="00B83F26" w:rsidRPr="00BB4EEA" w:rsidRDefault="0021725F" w:rsidP="008F3BA1">
      <w:pPr>
        <w:jc w:val="center"/>
        <w:rPr>
          <w:rFonts w:ascii="Arial" w:hAnsi="Arial" w:cs="Arial"/>
          <w:sz w:val="22"/>
          <w:szCs w:val="22"/>
        </w:rPr>
      </w:pPr>
      <w:r w:rsidRPr="3A39B80B">
        <w:rPr>
          <w:rFonts w:ascii="Arial" w:hAnsi="Arial" w:cs="Arial"/>
          <w:sz w:val="22"/>
          <w:szCs w:val="22"/>
        </w:rPr>
        <w:t>(dále jen „občanský zákoník“)</w:t>
      </w:r>
    </w:p>
    <w:p w14:paraId="637F8C7A" w14:textId="77777777" w:rsidR="00B83F26" w:rsidRPr="00D53952" w:rsidRDefault="00B83F26" w:rsidP="008F3BA1">
      <w:pPr>
        <w:pStyle w:val="Nzev"/>
        <w:tabs>
          <w:tab w:val="left" w:pos="4800"/>
        </w:tabs>
        <w:rPr>
          <w:rFonts w:ascii="Arial" w:hAnsi="Arial" w:cs="Arial"/>
          <w:b w:val="0"/>
          <w:bCs/>
          <w:sz w:val="22"/>
          <w:szCs w:val="22"/>
        </w:rPr>
      </w:pPr>
    </w:p>
    <w:p w14:paraId="2F3D1577" w14:textId="5BE0F57B" w:rsidR="00A375D5" w:rsidRPr="00BB4EEA" w:rsidRDefault="0003533D" w:rsidP="008F3BA1">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8F3BA1">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8F3BA1">
      <w:pPr>
        <w:jc w:val="center"/>
        <w:rPr>
          <w:rFonts w:ascii="Arial" w:hAnsi="Arial" w:cs="Arial"/>
          <w:snapToGrid w:val="0"/>
          <w:sz w:val="22"/>
          <w:szCs w:val="22"/>
        </w:rPr>
      </w:pPr>
    </w:p>
    <w:p w14:paraId="7DF3C3EE" w14:textId="77777777" w:rsidR="007E78CA" w:rsidRPr="007E78CA" w:rsidRDefault="007E78CA" w:rsidP="007E78CA">
      <w:pPr>
        <w:jc w:val="both"/>
        <w:rPr>
          <w:rFonts w:ascii="Arial" w:hAnsi="Arial" w:cs="Arial"/>
          <w:b/>
          <w:bCs/>
          <w:snapToGrid w:val="0"/>
          <w:sz w:val="22"/>
          <w:szCs w:val="22"/>
        </w:rPr>
      </w:pPr>
      <w:r w:rsidRPr="007E78CA">
        <w:rPr>
          <w:rFonts w:ascii="Arial" w:hAnsi="Arial" w:cs="Arial"/>
          <w:b/>
          <w:bCs/>
          <w:snapToGrid w:val="0"/>
          <w:sz w:val="22"/>
          <w:szCs w:val="22"/>
        </w:rPr>
        <w:t>Objednatel:</w:t>
      </w:r>
    </w:p>
    <w:p w14:paraId="0BB088DC" w14:textId="77777777" w:rsidR="007E78CA" w:rsidRPr="007E78CA" w:rsidRDefault="007E78CA" w:rsidP="007E78CA">
      <w:pPr>
        <w:tabs>
          <w:tab w:val="left" w:pos="4253"/>
        </w:tabs>
        <w:spacing w:line="240" w:lineRule="atLeast"/>
        <w:jc w:val="both"/>
        <w:rPr>
          <w:rFonts w:ascii="Arial" w:hAnsi="Arial" w:cs="Arial"/>
          <w:b/>
          <w:sz w:val="22"/>
          <w:szCs w:val="22"/>
        </w:rPr>
      </w:pPr>
    </w:p>
    <w:p w14:paraId="0E7F1C18" w14:textId="77777777" w:rsidR="007E78CA" w:rsidRPr="007E78CA" w:rsidRDefault="007E78CA" w:rsidP="007E78CA">
      <w:pPr>
        <w:tabs>
          <w:tab w:val="left" w:pos="4253"/>
        </w:tabs>
        <w:spacing w:line="240" w:lineRule="atLeast"/>
        <w:jc w:val="both"/>
        <w:rPr>
          <w:rFonts w:ascii="Arial" w:hAnsi="Arial" w:cs="Arial"/>
          <w:b/>
          <w:sz w:val="22"/>
          <w:szCs w:val="22"/>
        </w:rPr>
      </w:pPr>
      <w:r w:rsidRPr="007E78CA">
        <w:rPr>
          <w:rFonts w:ascii="Arial" w:hAnsi="Arial" w:cs="Arial"/>
          <w:b/>
          <w:sz w:val="22"/>
          <w:szCs w:val="22"/>
        </w:rPr>
        <w:t>Česká republika – Státní pozemkový úřad</w:t>
      </w:r>
    </w:p>
    <w:p w14:paraId="3D6572BA" w14:textId="77777777" w:rsidR="007E78CA" w:rsidRPr="007E78CA" w:rsidRDefault="007E78CA" w:rsidP="007E78CA">
      <w:pPr>
        <w:tabs>
          <w:tab w:val="left" w:pos="4253"/>
        </w:tabs>
        <w:spacing w:line="240" w:lineRule="atLeast"/>
        <w:jc w:val="both"/>
        <w:rPr>
          <w:rFonts w:ascii="Arial" w:hAnsi="Arial" w:cs="Arial"/>
          <w:b/>
          <w:sz w:val="22"/>
          <w:szCs w:val="22"/>
        </w:rPr>
      </w:pPr>
      <w:r w:rsidRPr="007E78CA">
        <w:rPr>
          <w:rFonts w:ascii="Arial" w:hAnsi="Arial" w:cs="Arial"/>
          <w:bCs/>
          <w:sz w:val="22"/>
          <w:szCs w:val="22"/>
        </w:rPr>
        <w:t>Sídlo:</w:t>
      </w:r>
      <w:r w:rsidRPr="007E78CA">
        <w:rPr>
          <w:rFonts w:ascii="Arial" w:hAnsi="Arial" w:cs="Arial"/>
          <w:b/>
          <w:sz w:val="22"/>
          <w:szCs w:val="22"/>
        </w:rPr>
        <w:t xml:space="preserve"> </w:t>
      </w:r>
      <w:r w:rsidRPr="007E78CA">
        <w:rPr>
          <w:rFonts w:ascii="Arial" w:hAnsi="Arial" w:cs="Arial"/>
          <w:sz w:val="22"/>
          <w:szCs w:val="22"/>
        </w:rPr>
        <w:t>Husinecká 1024/11a, 130 00 Praha 3</w:t>
      </w:r>
      <w:r w:rsidRPr="007E78CA">
        <w:rPr>
          <w:rFonts w:ascii="Arial" w:hAnsi="Arial" w:cs="Arial"/>
          <w:b/>
          <w:sz w:val="22"/>
          <w:szCs w:val="22"/>
        </w:rPr>
        <w:t xml:space="preserve"> </w:t>
      </w:r>
    </w:p>
    <w:p w14:paraId="77EF1146" w14:textId="77777777" w:rsidR="007E78CA" w:rsidRPr="007E78CA" w:rsidRDefault="007E78CA" w:rsidP="007E78CA">
      <w:pPr>
        <w:overflowPunct w:val="0"/>
        <w:autoSpaceDE w:val="0"/>
        <w:autoSpaceDN w:val="0"/>
        <w:adjustRightInd w:val="0"/>
        <w:spacing w:line="240" w:lineRule="atLeast"/>
        <w:jc w:val="both"/>
        <w:textAlignment w:val="baseline"/>
        <w:rPr>
          <w:rFonts w:ascii="Arial" w:hAnsi="Arial" w:cs="Arial"/>
          <w:bCs/>
          <w:snapToGrid w:val="0"/>
          <w:sz w:val="22"/>
          <w:szCs w:val="22"/>
          <w:highlight w:val="yellow"/>
        </w:rPr>
      </w:pPr>
      <w:r w:rsidRPr="007E78CA">
        <w:rPr>
          <w:rFonts w:ascii="Arial" w:hAnsi="Arial" w:cs="Arial"/>
          <w:b/>
          <w:sz w:val="22"/>
          <w:szCs w:val="22"/>
        </w:rPr>
        <w:t>Krajský pozemkový úřad pro Zlínský kraj</w:t>
      </w:r>
    </w:p>
    <w:p w14:paraId="2976A41D" w14:textId="77777777" w:rsidR="007E78CA" w:rsidRPr="007E78CA" w:rsidRDefault="007E78CA" w:rsidP="007E78CA">
      <w:pPr>
        <w:overflowPunct w:val="0"/>
        <w:autoSpaceDE w:val="0"/>
        <w:autoSpaceDN w:val="0"/>
        <w:adjustRightInd w:val="0"/>
        <w:spacing w:line="240" w:lineRule="atLeast"/>
        <w:jc w:val="both"/>
        <w:textAlignment w:val="baseline"/>
        <w:rPr>
          <w:rFonts w:ascii="Arial" w:hAnsi="Arial" w:cs="Arial"/>
          <w:b/>
          <w:sz w:val="22"/>
          <w:szCs w:val="22"/>
        </w:rPr>
      </w:pPr>
      <w:r w:rsidRPr="007E78CA">
        <w:rPr>
          <w:rFonts w:ascii="Arial" w:hAnsi="Arial" w:cs="Arial"/>
          <w:b/>
          <w:sz w:val="22"/>
          <w:szCs w:val="22"/>
        </w:rPr>
        <w:t xml:space="preserve">Adresa: </w:t>
      </w:r>
      <w:proofErr w:type="spellStart"/>
      <w:r w:rsidRPr="007E78CA">
        <w:rPr>
          <w:rFonts w:ascii="Arial" w:hAnsi="Arial" w:cs="Arial"/>
          <w:b/>
          <w:sz w:val="22"/>
          <w:szCs w:val="22"/>
        </w:rPr>
        <w:t>Zarámí</w:t>
      </w:r>
      <w:proofErr w:type="spellEnd"/>
      <w:r w:rsidRPr="007E78CA">
        <w:rPr>
          <w:rFonts w:ascii="Arial" w:hAnsi="Arial" w:cs="Arial"/>
          <w:b/>
          <w:sz w:val="22"/>
          <w:szCs w:val="22"/>
        </w:rPr>
        <w:t xml:space="preserve"> 88, 760 41 Zlín</w:t>
      </w:r>
    </w:p>
    <w:p w14:paraId="4782C5C6" w14:textId="77777777" w:rsidR="007E78CA" w:rsidRPr="007E78CA" w:rsidRDefault="007E78CA" w:rsidP="007E78CA">
      <w:pPr>
        <w:overflowPunct w:val="0"/>
        <w:autoSpaceDE w:val="0"/>
        <w:autoSpaceDN w:val="0"/>
        <w:adjustRightInd w:val="0"/>
        <w:spacing w:line="276" w:lineRule="auto"/>
        <w:ind w:left="4536" w:hanging="4536"/>
        <w:jc w:val="both"/>
        <w:textAlignment w:val="baseline"/>
        <w:rPr>
          <w:rFonts w:ascii="Arial" w:eastAsia="Lucida Sans Unicode" w:hAnsi="Arial" w:cs="Arial"/>
          <w:sz w:val="22"/>
          <w:szCs w:val="22"/>
        </w:rPr>
      </w:pPr>
      <w:r w:rsidRPr="007E78CA">
        <w:rPr>
          <w:rFonts w:ascii="Arial" w:eastAsia="Lucida Sans Unicode" w:hAnsi="Arial" w:cs="Arial"/>
          <w:sz w:val="22"/>
          <w:szCs w:val="22"/>
        </w:rPr>
        <w:t>zastoupený:</w:t>
      </w:r>
      <w:r w:rsidRPr="007E78CA">
        <w:rPr>
          <w:rFonts w:ascii="Arial" w:eastAsia="Lucida Sans Unicode" w:hAnsi="Arial" w:cs="Arial"/>
          <w:sz w:val="22"/>
          <w:szCs w:val="22"/>
        </w:rPr>
        <w:tab/>
        <w:t>Ing. Mladou Augustinovou, ředitelkou KPÚ</w:t>
      </w:r>
    </w:p>
    <w:p w14:paraId="7EEA2394" w14:textId="77777777" w:rsidR="007E78CA" w:rsidRPr="007E78CA" w:rsidRDefault="007E78CA" w:rsidP="007E78CA">
      <w:pPr>
        <w:widowControl w:val="0"/>
        <w:suppressAutoHyphens/>
        <w:ind w:left="4536" w:hanging="4536"/>
        <w:jc w:val="both"/>
        <w:rPr>
          <w:rFonts w:ascii="Arial" w:eastAsia="Lucida Sans Unicode" w:hAnsi="Arial" w:cs="Arial"/>
          <w:sz w:val="22"/>
          <w:szCs w:val="22"/>
        </w:rPr>
      </w:pPr>
      <w:r w:rsidRPr="007E78CA">
        <w:rPr>
          <w:rFonts w:ascii="Arial" w:eastAsia="Lucida Sans Unicode" w:hAnsi="Arial" w:cs="Arial"/>
          <w:sz w:val="22"/>
          <w:szCs w:val="22"/>
        </w:rPr>
        <w:t>ve smluvních záležitostech oprávněn jednat:</w:t>
      </w:r>
      <w:r w:rsidRPr="007E78CA">
        <w:rPr>
          <w:rFonts w:ascii="Arial" w:eastAsia="Lucida Sans Unicode" w:hAnsi="Arial" w:cs="Arial"/>
          <w:sz w:val="22"/>
          <w:szCs w:val="22"/>
        </w:rPr>
        <w:tab/>
        <w:t>Ing. Mlada Augustinová, ředitelka KPÚ</w:t>
      </w:r>
    </w:p>
    <w:p w14:paraId="7763DF1F" w14:textId="77777777" w:rsidR="007E78CA" w:rsidRPr="007E78CA" w:rsidRDefault="007E78CA" w:rsidP="007E78CA">
      <w:pPr>
        <w:widowControl w:val="0"/>
        <w:tabs>
          <w:tab w:val="left" w:pos="4536"/>
        </w:tabs>
        <w:suppressAutoHyphens/>
        <w:ind w:left="4536" w:hanging="4536"/>
        <w:rPr>
          <w:rFonts w:ascii="Arial" w:eastAsia="Lucida Sans Unicode" w:hAnsi="Arial" w:cs="Arial"/>
          <w:sz w:val="22"/>
          <w:szCs w:val="22"/>
        </w:rPr>
      </w:pPr>
      <w:r w:rsidRPr="007E78CA">
        <w:rPr>
          <w:rFonts w:ascii="Arial" w:eastAsia="Lucida Sans Unicode" w:hAnsi="Arial" w:cs="Arial"/>
          <w:sz w:val="22"/>
          <w:szCs w:val="22"/>
        </w:rPr>
        <w:t xml:space="preserve">v </w:t>
      </w:r>
      <w:r w:rsidRPr="007E78CA">
        <w:rPr>
          <w:rFonts w:ascii="Arial" w:eastAsia="Lucida Sans Unicode" w:hAnsi="Arial" w:cs="Arial"/>
          <w:snapToGrid w:val="0"/>
          <w:sz w:val="22"/>
          <w:szCs w:val="22"/>
        </w:rPr>
        <w:t>technických záležitostech oprávněn jednat:</w:t>
      </w:r>
      <w:r w:rsidRPr="007E78CA">
        <w:rPr>
          <w:rFonts w:ascii="Arial" w:eastAsia="Lucida Sans Unicode" w:hAnsi="Arial" w:cs="Arial"/>
          <w:snapToGrid w:val="0"/>
          <w:sz w:val="22"/>
          <w:szCs w:val="22"/>
        </w:rPr>
        <w:tab/>
        <w:t>Ing. Renata Němejcová, vedoucí pobočky Vsetín</w:t>
      </w:r>
    </w:p>
    <w:p w14:paraId="4D7399ED" w14:textId="77777777" w:rsidR="007E78CA" w:rsidRPr="007E78CA" w:rsidRDefault="007E78CA" w:rsidP="007E78CA">
      <w:pPr>
        <w:widowControl w:val="0"/>
        <w:tabs>
          <w:tab w:val="left" w:pos="4536"/>
        </w:tabs>
        <w:suppressAutoHyphens/>
        <w:jc w:val="both"/>
        <w:rPr>
          <w:rFonts w:ascii="Arial" w:eastAsia="Lucida Sans Unicode" w:hAnsi="Arial" w:cs="Arial"/>
          <w:sz w:val="22"/>
          <w:szCs w:val="22"/>
        </w:rPr>
      </w:pPr>
      <w:r w:rsidRPr="007E78CA">
        <w:rPr>
          <w:rFonts w:ascii="Arial" w:eastAsia="Lucida Sans Unicode" w:hAnsi="Arial" w:cs="Arial"/>
          <w:sz w:val="22"/>
          <w:szCs w:val="22"/>
        </w:rPr>
        <w:tab/>
        <w:t>Ing. Petr Nedoma, odborný rada pobočky Vsetín</w:t>
      </w:r>
    </w:p>
    <w:p w14:paraId="66E50810" w14:textId="77777777" w:rsidR="007E78CA" w:rsidRPr="007E78CA" w:rsidRDefault="007E78CA" w:rsidP="007E78CA">
      <w:pPr>
        <w:widowControl w:val="0"/>
        <w:tabs>
          <w:tab w:val="left" w:pos="4536"/>
        </w:tabs>
        <w:suppressAutoHyphens/>
        <w:rPr>
          <w:rFonts w:ascii="Arial" w:eastAsia="Lucida Sans Unicode" w:hAnsi="Arial" w:cs="Arial"/>
          <w:sz w:val="22"/>
          <w:szCs w:val="22"/>
        </w:rPr>
      </w:pPr>
      <w:r w:rsidRPr="007E78CA">
        <w:rPr>
          <w:rFonts w:ascii="Arial" w:eastAsia="Lucida Sans Unicode" w:hAnsi="Arial" w:cs="Arial"/>
          <w:sz w:val="22"/>
          <w:szCs w:val="22"/>
        </w:rPr>
        <w:t>Tel. / E-mail:</w:t>
      </w:r>
      <w:r w:rsidRPr="007E78CA">
        <w:rPr>
          <w:rFonts w:ascii="Arial" w:eastAsia="Lucida Sans Unicode" w:hAnsi="Arial" w:cs="Arial"/>
          <w:sz w:val="22"/>
          <w:szCs w:val="22"/>
        </w:rPr>
        <w:tab/>
        <w:t>+420 702 153 018 / r.nemejcova@spucr.cz</w:t>
      </w:r>
    </w:p>
    <w:p w14:paraId="7B734E63" w14:textId="77777777" w:rsidR="007E78CA" w:rsidRPr="007E78CA" w:rsidRDefault="007E78CA" w:rsidP="007E78CA">
      <w:pPr>
        <w:widowControl w:val="0"/>
        <w:tabs>
          <w:tab w:val="left" w:pos="4536"/>
        </w:tabs>
        <w:suppressAutoHyphens/>
        <w:rPr>
          <w:rFonts w:ascii="Arial" w:eastAsia="Lucida Sans Unicode" w:hAnsi="Arial" w:cs="Arial"/>
          <w:sz w:val="22"/>
          <w:szCs w:val="22"/>
        </w:rPr>
      </w:pPr>
      <w:r w:rsidRPr="007E78CA">
        <w:rPr>
          <w:rFonts w:ascii="Arial" w:eastAsia="Lucida Sans Unicode" w:hAnsi="Arial" w:cs="Arial"/>
          <w:sz w:val="22"/>
          <w:szCs w:val="22"/>
        </w:rPr>
        <w:tab/>
        <w:t>+420 </w:t>
      </w:r>
      <w:r w:rsidRPr="007E78CA">
        <w:rPr>
          <w:rFonts w:ascii="Arial" w:hAnsi="Arial"/>
          <w:sz w:val="22"/>
          <w:szCs w:val="24"/>
        </w:rPr>
        <w:t xml:space="preserve">727 956 486 </w:t>
      </w:r>
      <w:r w:rsidRPr="007E78CA">
        <w:rPr>
          <w:rFonts w:ascii="Arial" w:eastAsia="Lucida Sans Unicode" w:hAnsi="Arial" w:cs="Arial"/>
          <w:sz w:val="22"/>
          <w:szCs w:val="22"/>
        </w:rPr>
        <w:t>/ p.nedoma@spucr.cz</w:t>
      </w:r>
    </w:p>
    <w:p w14:paraId="1193207B" w14:textId="77777777" w:rsidR="007E78CA" w:rsidRPr="007E78CA" w:rsidRDefault="007E78CA" w:rsidP="007E78CA">
      <w:pPr>
        <w:widowControl w:val="0"/>
        <w:tabs>
          <w:tab w:val="left" w:pos="4536"/>
        </w:tabs>
        <w:suppressAutoHyphens/>
        <w:rPr>
          <w:rFonts w:ascii="Arial" w:eastAsia="Lucida Sans Unicode" w:hAnsi="Arial" w:cs="Arial"/>
          <w:sz w:val="22"/>
          <w:szCs w:val="22"/>
        </w:rPr>
      </w:pPr>
      <w:r w:rsidRPr="007E78CA">
        <w:rPr>
          <w:rFonts w:ascii="Arial" w:eastAsia="Lucida Sans Unicode" w:hAnsi="Arial" w:cs="Arial"/>
          <w:sz w:val="22"/>
          <w:szCs w:val="22"/>
        </w:rPr>
        <w:t xml:space="preserve">Osoba </w:t>
      </w:r>
      <w:proofErr w:type="spellStart"/>
      <w:r w:rsidRPr="007E78CA">
        <w:rPr>
          <w:rFonts w:ascii="Arial" w:eastAsia="Lucida Sans Unicode" w:hAnsi="Arial" w:cs="Arial"/>
          <w:sz w:val="22"/>
          <w:szCs w:val="22"/>
        </w:rPr>
        <w:t>administrující</w:t>
      </w:r>
      <w:proofErr w:type="spellEnd"/>
      <w:r w:rsidRPr="007E78CA">
        <w:rPr>
          <w:rFonts w:ascii="Arial" w:eastAsia="Lucida Sans Unicode" w:hAnsi="Arial" w:cs="Arial"/>
          <w:sz w:val="22"/>
          <w:szCs w:val="22"/>
        </w:rPr>
        <w:t xml:space="preserve"> veřejnou zakázku: </w:t>
      </w:r>
      <w:r w:rsidRPr="007E78CA">
        <w:rPr>
          <w:rFonts w:ascii="Arial" w:eastAsia="Lucida Sans Unicode" w:hAnsi="Arial" w:cs="Arial"/>
          <w:sz w:val="22"/>
          <w:szCs w:val="22"/>
        </w:rPr>
        <w:tab/>
        <w:t>Lada Košutová</w:t>
      </w:r>
    </w:p>
    <w:p w14:paraId="5451D38B" w14:textId="77777777" w:rsidR="007E78CA" w:rsidRPr="007E78CA" w:rsidRDefault="007E78CA" w:rsidP="007E78CA">
      <w:pPr>
        <w:widowControl w:val="0"/>
        <w:tabs>
          <w:tab w:val="left" w:pos="4536"/>
        </w:tabs>
        <w:suppressAutoHyphens/>
        <w:rPr>
          <w:rFonts w:ascii="Arial" w:eastAsia="Lucida Sans Unicode" w:hAnsi="Arial" w:cs="Arial"/>
          <w:sz w:val="22"/>
          <w:szCs w:val="22"/>
        </w:rPr>
      </w:pPr>
      <w:r w:rsidRPr="007E78CA">
        <w:rPr>
          <w:rFonts w:ascii="Arial" w:eastAsia="Lucida Sans Unicode" w:hAnsi="Arial" w:cs="Arial"/>
          <w:sz w:val="22"/>
          <w:szCs w:val="22"/>
        </w:rPr>
        <w:t>ID DS:</w:t>
      </w:r>
      <w:r w:rsidRPr="007E78CA">
        <w:rPr>
          <w:rFonts w:ascii="Arial" w:eastAsia="Lucida Sans Unicode" w:hAnsi="Arial" w:cs="Arial"/>
          <w:sz w:val="22"/>
          <w:szCs w:val="22"/>
        </w:rPr>
        <w:tab/>
        <w:t>z49per3</w:t>
      </w:r>
    </w:p>
    <w:p w14:paraId="622D5290" w14:textId="77777777" w:rsidR="007E78CA" w:rsidRPr="007E78CA" w:rsidRDefault="007E78CA" w:rsidP="007E78CA">
      <w:pPr>
        <w:widowControl w:val="0"/>
        <w:tabs>
          <w:tab w:val="left" w:pos="4536"/>
        </w:tabs>
        <w:suppressAutoHyphens/>
        <w:rPr>
          <w:rFonts w:ascii="Arial" w:eastAsia="Lucida Sans Unicode" w:hAnsi="Arial" w:cs="Arial"/>
          <w:sz w:val="22"/>
          <w:szCs w:val="22"/>
        </w:rPr>
      </w:pPr>
      <w:r w:rsidRPr="007E78CA">
        <w:rPr>
          <w:rFonts w:ascii="Arial" w:eastAsia="Lucida Sans Unicode" w:hAnsi="Arial" w:cs="Arial"/>
          <w:sz w:val="22"/>
          <w:szCs w:val="22"/>
        </w:rPr>
        <w:t>Bankovní spojení:</w:t>
      </w:r>
      <w:r w:rsidRPr="007E78CA">
        <w:rPr>
          <w:rFonts w:ascii="Arial" w:eastAsia="Lucida Sans Unicode" w:hAnsi="Arial" w:cs="Arial"/>
          <w:sz w:val="22"/>
          <w:szCs w:val="22"/>
        </w:rPr>
        <w:tab/>
        <w:t>Česká národní banka</w:t>
      </w:r>
    </w:p>
    <w:p w14:paraId="7FC53AB2" w14:textId="77777777" w:rsidR="007E78CA" w:rsidRPr="007E78CA" w:rsidRDefault="007E78CA" w:rsidP="007E78CA">
      <w:pPr>
        <w:widowControl w:val="0"/>
        <w:tabs>
          <w:tab w:val="left" w:pos="4536"/>
        </w:tabs>
        <w:suppressAutoHyphens/>
        <w:rPr>
          <w:rFonts w:ascii="Arial" w:eastAsia="Lucida Sans Unicode" w:hAnsi="Arial" w:cs="Arial"/>
          <w:bCs/>
          <w:sz w:val="22"/>
          <w:szCs w:val="22"/>
        </w:rPr>
      </w:pPr>
      <w:r w:rsidRPr="007E78CA">
        <w:rPr>
          <w:rFonts w:ascii="Arial" w:eastAsia="Lucida Sans Unicode" w:hAnsi="Arial" w:cs="Arial"/>
          <w:bCs/>
          <w:sz w:val="22"/>
          <w:szCs w:val="22"/>
        </w:rPr>
        <w:t>Číslo účtu:</w:t>
      </w:r>
      <w:r w:rsidRPr="007E78CA">
        <w:rPr>
          <w:rFonts w:ascii="Arial" w:eastAsia="Lucida Sans Unicode" w:hAnsi="Arial" w:cs="Arial"/>
          <w:bCs/>
          <w:sz w:val="22"/>
          <w:szCs w:val="22"/>
        </w:rPr>
        <w:tab/>
        <w:t>3723001/0710</w:t>
      </w:r>
    </w:p>
    <w:p w14:paraId="4C69BD71" w14:textId="77777777" w:rsidR="007E78CA" w:rsidRPr="007E78CA" w:rsidRDefault="007E78CA" w:rsidP="007E78CA">
      <w:pPr>
        <w:widowControl w:val="0"/>
        <w:tabs>
          <w:tab w:val="left" w:pos="4536"/>
        </w:tabs>
        <w:suppressAutoHyphens/>
        <w:rPr>
          <w:rFonts w:ascii="Arial" w:eastAsia="Lucida Sans Unicode" w:hAnsi="Arial" w:cs="Arial"/>
          <w:bCs/>
          <w:sz w:val="22"/>
          <w:szCs w:val="22"/>
        </w:rPr>
      </w:pPr>
      <w:r w:rsidRPr="007E78CA">
        <w:rPr>
          <w:rFonts w:ascii="Arial" w:eastAsia="Lucida Sans Unicode" w:hAnsi="Arial" w:cs="Arial"/>
          <w:bCs/>
          <w:sz w:val="22"/>
          <w:szCs w:val="22"/>
        </w:rPr>
        <w:t>IČO:</w:t>
      </w:r>
      <w:r w:rsidRPr="007E78CA">
        <w:rPr>
          <w:rFonts w:ascii="Arial" w:eastAsia="Lucida Sans Unicode" w:hAnsi="Arial" w:cs="Arial"/>
          <w:bCs/>
          <w:sz w:val="22"/>
          <w:szCs w:val="22"/>
        </w:rPr>
        <w:tab/>
        <w:t>01312774</w:t>
      </w:r>
    </w:p>
    <w:p w14:paraId="0F957EC8" w14:textId="77777777" w:rsidR="007E78CA" w:rsidRPr="007E78CA" w:rsidRDefault="007E78CA" w:rsidP="007E78CA">
      <w:pPr>
        <w:widowControl w:val="0"/>
        <w:tabs>
          <w:tab w:val="left" w:pos="4536"/>
        </w:tabs>
        <w:suppressAutoHyphens/>
        <w:rPr>
          <w:rFonts w:ascii="Arial" w:eastAsia="Lucida Sans Unicode" w:hAnsi="Arial" w:cs="Arial"/>
          <w:bCs/>
          <w:sz w:val="22"/>
          <w:szCs w:val="22"/>
        </w:rPr>
      </w:pPr>
      <w:r w:rsidRPr="007E78CA">
        <w:rPr>
          <w:rFonts w:ascii="Arial" w:eastAsia="Lucida Sans Unicode" w:hAnsi="Arial" w:cs="Arial"/>
          <w:bCs/>
          <w:sz w:val="22"/>
          <w:szCs w:val="22"/>
        </w:rPr>
        <w:t>DIČ:</w:t>
      </w:r>
      <w:r w:rsidRPr="007E78CA">
        <w:rPr>
          <w:rFonts w:ascii="Arial" w:eastAsia="Lucida Sans Unicode" w:hAnsi="Arial" w:cs="Arial"/>
          <w:bCs/>
          <w:sz w:val="22"/>
          <w:szCs w:val="22"/>
        </w:rPr>
        <w:tab/>
        <w:t xml:space="preserve">CZ01312774 není plátcem DPH </w:t>
      </w:r>
    </w:p>
    <w:p w14:paraId="752D7341" w14:textId="77777777" w:rsidR="007E78CA" w:rsidRPr="007E78CA" w:rsidRDefault="007E78CA" w:rsidP="007E78CA">
      <w:pPr>
        <w:overflowPunct w:val="0"/>
        <w:autoSpaceDE w:val="0"/>
        <w:autoSpaceDN w:val="0"/>
        <w:adjustRightInd w:val="0"/>
        <w:jc w:val="both"/>
        <w:textAlignment w:val="baseline"/>
        <w:rPr>
          <w:rFonts w:ascii="Arial" w:hAnsi="Arial" w:cs="Arial"/>
          <w:sz w:val="22"/>
          <w:szCs w:val="22"/>
        </w:rPr>
      </w:pPr>
      <w:r w:rsidRPr="007E78CA">
        <w:rPr>
          <w:rFonts w:ascii="Arial" w:hAnsi="Arial" w:cs="Arial"/>
          <w:sz w:val="22"/>
          <w:szCs w:val="22"/>
        </w:rPr>
        <w:t>(dále jen „objednatel“)</w:t>
      </w:r>
    </w:p>
    <w:p w14:paraId="6BAB7215" w14:textId="77777777" w:rsidR="007E78CA" w:rsidRPr="007E78CA" w:rsidRDefault="007E78CA" w:rsidP="007E78CA">
      <w:pPr>
        <w:spacing w:after="120"/>
        <w:jc w:val="both"/>
        <w:rPr>
          <w:rFonts w:ascii="Arial" w:hAnsi="Arial" w:cs="Arial"/>
          <w:b/>
          <w:bCs/>
          <w:sz w:val="22"/>
          <w:szCs w:val="22"/>
        </w:rPr>
      </w:pPr>
    </w:p>
    <w:p w14:paraId="2B447801" w14:textId="77777777" w:rsidR="007E78CA" w:rsidRPr="007E78CA" w:rsidRDefault="007E78CA" w:rsidP="007E78CA">
      <w:pPr>
        <w:spacing w:after="120"/>
        <w:rPr>
          <w:rFonts w:ascii="Arial" w:hAnsi="Arial" w:cs="Arial"/>
          <w:b/>
          <w:sz w:val="22"/>
          <w:szCs w:val="22"/>
        </w:rPr>
      </w:pPr>
      <w:r w:rsidRPr="007E78CA">
        <w:rPr>
          <w:rFonts w:ascii="Arial" w:hAnsi="Arial" w:cs="Arial"/>
          <w:b/>
          <w:sz w:val="22"/>
          <w:szCs w:val="22"/>
        </w:rPr>
        <w:t>a</w:t>
      </w:r>
    </w:p>
    <w:p w14:paraId="7CBC993F" w14:textId="77777777" w:rsidR="007E78CA" w:rsidRPr="007E78CA" w:rsidRDefault="007E78CA" w:rsidP="007E78CA">
      <w:pPr>
        <w:spacing w:after="120"/>
        <w:rPr>
          <w:rFonts w:ascii="Arial" w:hAnsi="Arial" w:cs="Arial"/>
          <w:b/>
          <w:sz w:val="22"/>
          <w:szCs w:val="22"/>
        </w:rPr>
      </w:pPr>
    </w:p>
    <w:p w14:paraId="6A5012C0" w14:textId="77777777" w:rsidR="007E78CA" w:rsidRPr="007E78CA" w:rsidRDefault="007E78CA" w:rsidP="007E78CA">
      <w:pPr>
        <w:rPr>
          <w:rFonts w:ascii="Arial" w:hAnsi="Arial" w:cs="Arial"/>
          <w:b/>
          <w:bCs/>
          <w:snapToGrid w:val="0"/>
          <w:sz w:val="22"/>
          <w:szCs w:val="22"/>
        </w:rPr>
      </w:pPr>
      <w:r w:rsidRPr="007E78CA">
        <w:rPr>
          <w:rFonts w:ascii="Arial" w:hAnsi="Arial" w:cs="Arial"/>
          <w:b/>
          <w:bCs/>
          <w:snapToGrid w:val="0"/>
          <w:sz w:val="22"/>
          <w:szCs w:val="22"/>
        </w:rPr>
        <w:t>Zhotovitel:</w:t>
      </w:r>
    </w:p>
    <w:p w14:paraId="1CEC3C2C" w14:textId="77777777" w:rsidR="007E78CA" w:rsidRPr="007E78CA" w:rsidRDefault="007E78CA" w:rsidP="007E78CA">
      <w:pPr>
        <w:spacing w:line="276" w:lineRule="auto"/>
        <w:rPr>
          <w:rFonts w:ascii="Arial" w:hAnsi="Arial" w:cs="Arial"/>
          <w:b/>
          <w:bCs/>
          <w:snapToGrid w:val="0"/>
          <w:sz w:val="22"/>
          <w:szCs w:val="22"/>
          <w:lang w:val="en-US"/>
        </w:rPr>
      </w:pPr>
      <w:proofErr w:type="spellStart"/>
      <w:r w:rsidRPr="007E78CA">
        <w:rPr>
          <w:rFonts w:ascii="Arial" w:hAnsi="Arial" w:cs="Arial"/>
          <w:b/>
          <w:bCs/>
          <w:snapToGrid w:val="0"/>
          <w:sz w:val="22"/>
          <w:szCs w:val="22"/>
          <w:highlight w:val="yellow"/>
          <w:lang w:val="en-US"/>
        </w:rPr>
        <w:t>Název</w:t>
      </w:r>
      <w:proofErr w:type="spellEnd"/>
      <w:r w:rsidRPr="007E78CA">
        <w:rPr>
          <w:rFonts w:ascii="Arial" w:hAnsi="Arial" w:cs="Arial"/>
          <w:b/>
          <w:bCs/>
          <w:snapToGrid w:val="0"/>
          <w:sz w:val="22"/>
          <w:szCs w:val="22"/>
          <w:highlight w:val="yellow"/>
          <w:lang w:val="en-US"/>
        </w:rPr>
        <w:t xml:space="preserve">:                              </w:t>
      </w:r>
      <w:r w:rsidRPr="007E78CA">
        <w:rPr>
          <w:rFonts w:ascii="Arial" w:hAnsi="Arial" w:cs="Arial"/>
          <w:b/>
          <w:bCs/>
          <w:snapToGrid w:val="0"/>
          <w:sz w:val="22"/>
          <w:szCs w:val="22"/>
          <w:highlight w:val="yellow"/>
          <w:lang w:val="en-US"/>
        </w:rPr>
        <w:tab/>
      </w:r>
      <w:r w:rsidRPr="007E78CA">
        <w:rPr>
          <w:rFonts w:ascii="Arial" w:hAnsi="Arial" w:cs="Arial"/>
          <w:b/>
          <w:bCs/>
          <w:snapToGrid w:val="0"/>
          <w:sz w:val="22"/>
          <w:szCs w:val="22"/>
          <w:highlight w:val="yellow"/>
          <w:lang w:val="en-US"/>
        </w:rPr>
        <w:tab/>
      </w:r>
      <w:r w:rsidRPr="007E78CA">
        <w:rPr>
          <w:rFonts w:ascii="Arial" w:hAnsi="Arial" w:cs="Arial"/>
          <w:b/>
          <w:bCs/>
          <w:snapToGrid w:val="0"/>
          <w:sz w:val="22"/>
          <w:szCs w:val="22"/>
          <w:highlight w:val="yellow"/>
          <w:lang w:val="en-US"/>
        </w:rPr>
        <w:tab/>
        <w:t xml:space="preserve">     [DOPLNIT]</w:t>
      </w:r>
    </w:p>
    <w:p w14:paraId="2DCD3775" w14:textId="77777777" w:rsidR="007E78CA" w:rsidRPr="007E78CA" w:rsidRDefault="007E78CA" w:rsidP="007E78CA">
      <w:pPr>
        <w:spacing w:line="276" w:lineRule="auto"/>
        <w:jc w:val="both"/>
        <w:rPr>
          <w:rFonts w:ascii="Arial" w:hAnsi="Arial" w:cs="Arial"/>
          <w:bCs/>
          <w:sz w:val="22"/>
          <w:szCs w:val="22"/>
        </w:rPr>
      </w:pPr>
      <w:r w:rsidRPr="007E78CA">
        <w:rPr>
          <w:rFonts w:ascii="Arial" w:hAnsi="Arial" w:cs="Arial"/>
          <w:bCs/>
          <w:sz w:val="22"/>
          <w:szCs w:val="22"/>
        </w:rPr>
        <w:t>Sídlo:</w:t>
      </w:r>
      <w:r w:rsidRPr="007E78CA">
        <w:rPr>
          <w:rFonts w:ascii="Arial" w:hAnsi="Arial" w:cs="Arial"/>
          <w:bCs/>
          <w:sz w:val="22"/>
          <w:szCs w:val="22"/>
        </w:rPr>
        <w:tab/>
      </w:r>
      <w:r w:rsidRPr="007E78CA">
        <w:rPr>
          <w:rFonts w:ascii="Arial" w:hAnsi="Arial" w:cs="Arial"/>
          <w:bCs/>
          <w:sz w:val="22"/>
          <w:szCs w:val="22"/>
        </w:rPr>
        <w:tab/>
      </w:r>
      <w:r w:rsidRPr="007E78CA">
        <w:rPr>
          <w:rFonts w:ascii="Arial" w:hAnsi="Arial" w:cs="Arial"/>
          <w:bCs/>
          <w:sz w:val="22"/>
          <w:szCs w:val="22"/>
        </w:rPr>
        <w:tab/>
      </w:r>
      <w:r w:rsidRPr="007E78CA">
        <w:rPr>
          <w:rFonts w:ascii="Arial" w:hAnsi="Arial" w:cs="Arial"/>
          <w:bCs/>
          <w:sz w:val="22"/>
          <w:szCs w:val="22"/>
        </w:rPr>
        <w:tab/>
      </w:r>
      <w:r w:rsidRPr="007E78CA">
        <w:rPr>
          <w:rFonts w:ascii="Arial" w:hAnsi="Arial" w:cs="Arial"/>
          <w:bCs/>
          <w:sz w:val="22"/>
          <w:szCs w:val="22"/>
        </w:rPr>
        <w:tab/>
      </w:r>
      <w:r w:rsidRPr="007E78CA">
        <w:rPr>
          <w:rFonts w:ascii="Arial" w:hAnsi="Arial" w:cs="Arial"/>
          <w:bCs/>
          <w:sz w:val="22"/>
          <w:szCs w:val="22"/>
        </w:rPr>
        <w:tab/>
        <w:t xml:space="preserve">     </w:t>
      </w:r>
      <w:r w:rsidRPr="007E78CA">
        <w:rPr>
          <w:rFonts w:ascii="Arial" w:hAnsi="Arial" w:cs="Arial"/>
          <w:b/>
          <w:bCs/>
          <w:snapToGrid w:val="0"/>
          <w:sz w:val="22"/>
          <w:szCs w:val="22"/>
          <w:highlight w:val="yellow"/>
          <w:lang w:val="en-US"/>
        </w:rPr>
        <w:t>[DOPLNIT]</w:t>
      </w:r>
    </w:p>
    <w:p w14:paraId="34D54451" w14:textId="77777777" w:rsidR="007E78CA" w:rsidRPr="007E78CA" w:rsidRDefault="007E78CA" w:rsidP="007E78CA">
      <w:pPr>
        <w:spacing w:line="276" w:lineRule="auto"/>
        <w:rPr>
          <w:rFonts w:ascii="Arial" w:hAnsi="Arial" w:cs="Arial"/>
          <w:b/>
          <w:sz w:val="22"/>
          <w:szCs w:val="22"/>
        </w:rPr>
      </w:pPr>
      <w:r w:rsidRPr="007E78CA">
        <w:rPr>
          <w:rFonts w:ascii="Arial" w:hAnsi="Arial" w:cs="Arial"/>
          <w:sz w:val="22"/>
          <w:szCs w:val="22"/>
        </w:rPr>
        <w:t>Zastoupený:</w:t>
      </w:r>
      <w:r w:rsidRPr="007E78CA">
        <w:rPr>
          <w:rFonts w:ascii="Arial" w:hAnsi="Arial" w:cs="Arial"/>
          <w:sz w:val="22"/>
          <w:szCs w:val="22"/>
        </w:rPr>
        <w:tab/>
      </w:r>
      <w:r w:rsidRPr="007E78CA">
        <w:rPr>
          <w:rFonts w:ascii="Arial" w:hAnsi="Arial" w:cs="Arial"/>
          <w:sz w:val="22"/>
          <w:szCs w:val="22"/>
        </w:rPr>
        <w:tab/>
      </w:r>
      <w:r w:rsidRPr="007E78CA">
        <w:rPr>
          <w:rFonts w:ascii="Arial" w:hAnsi="Arial" w:cs="Arial"/>
          <w:sz w:val="22"/>
          <w:szCs w:val="22"/>
        </w:rPr>
        <w:tab/>
      </w:r>
      <w:r w:rsidRPr="007E78CA">
        <w:rPr>
          <w:rFonts w:ascii="Arial" w:hAnsi="Arial" w:cs="Arial"/>
          <w:sz w:val="22"/>
          <w:szCs w:val="22"/>
        </w:rPr>
        <w:tab/>
      </w:r>
      <w:r w:rsidRPr="007E78CA">
        <w:rPr>
          <w:rFonts w:ascii="Arial" w:hAnsi="Arial" w:cs="Arial"/>
          <w:sz w:val="22"/>
          <w:szCs w:val="22"/>
        </w:rPr>
        <w:tab/>
        <w:t xml:space="preserve">     </w:t>
      </w:r>
      <w:r w:rsidRPr="007E78CA">
        <w:rPr>
          <w:rFonts w:ascii="Arial" w:hAnsi="Arial" w:cs="Arial"/>
          <w:b/>
          <w:bCs/>
          <w:snapToGrid w:val="0"/>
          <w:sz w:val="22"/>
          <w:szCs w:val="22"/>
          <w:highlight w:val="yellow"/>
        </w:rPr>
        <w:t>[DOPLNIT]</w:t>
      </w:r>
    </w:p>
    <w:p w14:paraId="74AAB5D5" w14:textId="77777777" w:rsidR="007E78CA" w:rsidRPr="007E78CA" w:rsidRDefault="007E78CA" w:rsidP="007E78CA">
      <w:pPr>
        <w:spacing w:line="276" w:lineRule="auto"/>
        <w:rPr>
          <w:rFonts w:ascii="Arial" w:hAnsi="Arial" w:cs="Arial"/>
          <w:b/>
          <w:sz w:val="22"/>
          <w:szCs w:val="22"/>
        </w:rPr>
      </w:pPr>
      <w:r w:rsidRPr="007E78CA">
        <w:rPr>
          <w:rFonts w:ascii="Arial" w:hAnsi="Arial" w:cs="Arial"/>
          <w:sz w:val="22"/>
          <w:szCs w:val="22"/>
        </w:rPr>
        <w:t xml:space="preserve">Ve smluvních záležitostech oprávněn jednat:   </w:t>
      </w:r>
      <w:r w:rsidRPr="007E78CA">
        <w:rPr>
          <w:rFonts w:ascii="Arial" w:hAnsi="Arial" w:cs="Arial"/>
          <w:b/>
          <w:bCs/>
          <w:snapToGrid w:val="0"/>
          <w:sz w:val="22"/>
          <w:szCs w:val="22"/>
          <w:highlight w:val="yellow"/>
        </w:rPr>
        <w:t>[DOPLNIT]</w:t>
      </w:r>
    </w:p>
    <w:p w14:paraId="540EA77C" w14:textId="77777777" w:rsidR="007E78CA" w:rsidRPr="007E78CA" w:rsidRDefault="007E78CA" w:rsidP="007E78CA">
      <w:pPr>
        <w:spacing w:line="276" w:lineRule="auto"/>
        <w:rPr>
          <w:rFonts w:ascii="Arial" w:hAnsi="Arial" w:cs="Arial"/>
          <w:b/>
          <w:snapToGrid w:val="0"/>
          <w:sz w:val="22"/>
          <w:szCs w:val="22"/>
        </w:rPr>
      </w:pPr>
      <w:r w:rsidRPr="007E78CA">
        <w:rPr>
          <w:rFonts w:ascii="Arial" w:hAnsi="Arial" w:cs="Arial"/>
          <w:snapToGrid w:val="0"/>
          <w:sz w:val="22"/>
          <w:szCs w:val="22"/>
        </w:rPr>
        <w:t xml:space="preserve">V technických záležitostech oprávněn jednat:   </w:t>
      </w:r>
      <w:r w:rsidRPr="007E78CA">
        <w:rPr>
          <w:rFonts w:ascii="Arial" w:hAnsi="Arial" w:cs="Arial"/>
          <w:b/>
          <w:bCs/>
          <w:snapToGrid w:val="0"/>
          <w:sz w:val="22"/>
          <w:szCs w:val="22"/>
          <w:highlight w:val="yellow"/>
        </w:rPr>
        <w:t>[DOPLNIT]</w:t>
      </w:r>
    </w:p>
    <w:p w14:paraId="513C2AAB" w14:textId="77777777" w:rsidR="007E78CA" w:rsidRPr="007E78CA" w:rsidRDefault="007E78CA" w:rsidP="007E78CA">
      <w:pPr>
        <w:spacing w:line="276" w:lineRule="auto"/>
        <w:rPr>
          <w:rFonts w:ascii="Arial" w:hAnsi="Arial" w:cs="Arial"/>
          <w:b/>
          <w:sz w:val="22"/>
          <w:szCs w:val="22"/>
        </w:rPr>
      </w:pPr>
      <w:r w:rsidRPr="007E78CA">
        <w:rPr>
          <w:rFonts w:ascii="Arial" w:hAnsi="Arial" w:cs="Arial"/>
          <w:sz w:val="22"/>
          <w:szCs w:val="22"/>
        </w:rPr>
        <w:t>Bankovní spojení:</w:t>
      </w:r>
      <w:r w:rsidRPr="007E78CA">
        <w:rPr>
          <w:rFonts w:ascii="Arial" w:hAnsi="Arial" w:cs="Arial"/>
          <w:sz w:val="22"/>
          <w:szCs w:val="22"/>
        </w:rPr>
        <w:tab/>
      </w:r>
      <w:r w:rsidRPr="007E78CA">
        <w:rPr>
          <w:rFonts w:ascii="Arial" w:hAnsi="Arial" w:cs="Arial"/>
          <w:sz w:val="22"/>
          <w:szCs w:val="22"/>
        </w:rPr>
        <w:tab/>
      </w:r>
      <w:r w:rsidRPr="007E78CA">
        <w:rPr>
          <w:rFonts w:ascii="Arial" w:hAnsi="Arial" w:cs="Arial"/>
          <w:sz w:val="22"/>
          <w:szCs w:val="22"/>
        </w:rPr>
        <w:tab/>
      </w:r>
      <w:r w:rsidRPr="007E78CA">
        <w:rPr>
          <w:rFonts w:ascii="Arial" w:hAnsi="Arial" w:cs="Arial"/>
          <w:sz w:val="22"/>
          <w:szCs w:val="22"/>
        </w:rPr>
        <w:tab/>
        <w:t xml:space="preserve">     </w:t>
      </w:r>
      <w:r w:rsidRPr="007E78CA">
        <w:rPr>
          <w:rFonts w:ascii="Arial" w:hAnsi="Arial" w:cs="Arial"/>
          <w:b/>
          <w:bCs/>
          <w:snapToGrid w:val="0"/>
          <w:sz w:val="22"/>
          <w:szCs w:val="22"/>
          <w:highlight w:val="yellow"/>
        </w:rPr>
        <w:t>[DOPLNIT]</w:t>
      </w:r>
    </w:p>
    <w:p w14:paraId="0C3DCE2C" w14:textId="77777777" w:rsidR="007E78CA" w:rsidRPr="007E78CA" w:rsidRDefault="007E78CA" w:rsidP="007E78CA">
      <w:pPr>
        <w:spacing w:line="276" w:lineRule="auto"/>
        <w:rPr>
          <w:rFonts w:ascii="Arial" w:hAnsi="Arial" w:cs="Arial"/>
          <w:sz w:val="22"/>
          <w:szCs w:val="22"/>
        </w:rPr>
      </w:pPr>
      <w:r w:rsidRPr="007E78CA">
        <w:rPr>
          <w:rFonts w:ascii="Arial" w:hAnsi="Arial" w:cs="Arial"/>
          <w:sz w:val="22"/>
          <w:szCs w:val="22"/>
        </w:rPr>
        <w:t>Číslo účtu:</w:t>
      </w:r>
      <w:r w:rsidRPr="007E78CA">
        <w:rPr>
          <w:rFonts w:ascii="Arial" w:hAnsi="Arial" w:cs="Arial"/>
          <w:sz w:val="22"/>
          <w:szCs w:val="22"/>
        </w:rPr>
        <w:tab/>
      </w:r>
      <w:r w:rsidRPr="007E78CA">
        <w:rPr>
          <w:rFonts w:ascii="Arial" w:hAnsi="Arial" w:cs="Arial"/>
          <w:sz w:val="22"/>
          <w:szCs w:val="22"/>
        </w:rPr>
        <w:tab/>
      </w:r>
      <w:r w:rsidRPr="007E78CA">
        <w:rPr>
          <w:rFonts w:ascii="Arial" w:hAnsi="Arial" w:cs="Arial"/>
          <w:sz w:val="22"/>
          <w:szCs w:val="22"/>
        </w:rPr>
        <w:tab/>
      </w:r>
      <w:r w:rsidRPr="007E78CA">
        <w:rPr>
          <w:rFonts w:ascii="Arial" w:hAnsi="Arial" w:cs="Arial"/>
          <w:sz w:val="22"/>
          <w:szCs w:val="22"/>
        </w:rPr>
        <w:tab/>
      </w:r>
      <w:r w:rsidRPr="007E78CA">
        <w:rPr>
          <w:rFonts w:ascii="Arial" w:hAnsi="Arial" w:cs="Arial"/>
          <w:sz w:val="22"/>
          <w:szCs w:val="22"/>
        </w:rPr>
        <w:tab/>
        <w:t xml:space="preserve">     </w:t>
      </w:r>
      <w:r w:rsidRPr="007E78CA">
        <w:rPr>
          <w:rFonts w:ascii="Arial" w:hAnsi="Arial" w:cs="Arial"/>
          <w:b/>
          <w:bCs/>
          <w:snapToGrid w:val="0"/>
          <w:sz w:val="22"/>
          <w:szCs w:val="22"/>
          <w:highlight w:val="yellow"/>
        </w:rPr>
        <w:t>[DOPLNIT]</w:t>
      </w:r>
    </w:p>
    <w:p w14:paraId="3A1B1E9D" w14:textId="77777777" w:rsidR="007E78CA" w:rsidRPr="007E78CA" w:rsidRDefault="007E78CA" w:rsidP="007E78CA">
      <w:pPr>
        <w:spacing w:line="276" w:lineRule="auto"/>
        <w:rPr>
          <w:rFonts w:ascii="Arial" w:hAnsi="Arial" w:cs="Arial"/>
          <w:b/>
          <w:sz w:val="22"/>
          <w:szCs w:val="22"/>
        </w:rPr>
      </w:pPr>
      <w:r w:rsidRPr="007E78CA">
        <w:rPr>
          <w:rFonts w:ascii="Arial" w:hAnsi="Arial" w:cs="Arial"/>
          <w:sz w:val="22"/>
          <w:szCs w:val="22"/>
        </w:rPr>
        <w:t>IČ/DIČ:</w:t>
      </w:r>
      <w:r w:rsidRPr="007E78CA">
        <w:rPr>
          <w:rFonts w:ascii="Arial" w:hAnsi="Arial" w:cs="Arial"/>
          <w:sz w:val="22"/>
          <w:szCs w:val="22"/>
        </w:rPr>
        <w:tab/>
      </w:r>
      <w:r w:rsidRPr="007E78CA">
        <w:rPr>
          <w:rFonts w:ascii="Arial" w:hAnsi="Arial" w:cs="Arial"/>
          <w:sz w:val="22"/>
          <w:szCs w:val="22"/>
        </w:rPr>
        <w:tab/>
      </w:r>
      <w:r w:rsidRPr="007E78CA">
        <w:rPr>
          <w:rFonts w:ascii="Arial" w:hAnsi="Arial" w:cs="Arial"/>
          <w:sz w:val="22"/>
          <w:szCs w:val="22"/>
        </w:rPr>
        <w:tab/>
      </w:r>
      <w:r w:rsidRPr="007E78CA">
        <w:rPr>
          <w:rFonts w:ascii="Arial" w:hAnsi="Arial" w:cs="Arial"/>
          <w:sz w:val="22"/>
          <w:szCs w:val="22"/>
        </w:rPr>
        <w:tab/>
      </w:r>
      <w:r w:rsidRPr="007E78CA">
        <w:rPr>
          <w:rFonts w:ascii="Arial" w:hAnsi="Arial" w:cs="Arial"/>
          <w:sz w:val="22"/>
          <w:szCs w:val="22"/>
        </w:rPr>
        <w:tab/>
        <w:t xml:space="preserve">     </w:t>
      </w:r>
      <w:r w:rsidRPr="007E78CA">
        <w:rPr>
          <w:rFonts w:ascii="Arial" w:hAnsi="Arial" w:cs="Arial"/>
          <w:b/>
          <w:bCs/>
          <w:snapToGrid w:val="0"/>
          <w:sz w:val="22"/>
          <w:szCs w:val="22"/>
          <w:highlight w:val="yellow"/>
        </w:rPr>
        <w:t xml:space="preserve">[DOPLNIT] je/není </w:t>
      </w:r>
      <w:proofErr w:type="spellStart"/>
      <w:r w:rsidRPr="007E78CA">
        <w:rPr>
          <w:rFonts w:ascii="Arial" w:hAnsi="Arial" w:cs="Arial"/>
          <w:b/>
          <w:bCs/>
          <w:snapToGrid w:val="0"/>
          <w:sz w:val="22"/>
          <w:szCs w:val="22"/>
          <w:highlight w:val="yellow"/>
        </w:rPr>
        <w:t>platcem</w:t>
      </w:r>
      <w:proofErr w:type="spellEnd"/>
      <w:r w:rsidRPr="007E78CA">
        <w:rPr>
          <w:rFonts w:ascii="Arial" w:hAnsi="Arial" w:cs="Arial"/>
          <w:b/>
          <w:bCs/>
          <w:snapToGrid w:val="0"/>
          <w:sz w:val="22"/>
          <w:szCs w:val="22"/>
          <w:highlight w:val="yellow"/>
        </w:rPr>
        <w:t xml:space="preserve"> DPH</w:t>
      </w:r>
    </w:p>
    <w:p w14:paraId="3D724274" w14:textId="77777777" w:rsidR="007E78CA" w:rsidRPr="007E78CA" w:rsidRDefault="007E78CA" w:rsidP="007E78CA">
      <w:pPr>
        <w:spacing w:line="276" w:lineRule="auto"/>
        <w:rPr>
          <w:rFonts w:ascii="Arial" w:hAnsi="Arial" w:cs="Arial"/>
          <w:b/>
          <w:sz w:val="22"/>
          <w:szCs w:val="22"/>
        </w:rPr>
      </w:pPr>
      <w:r w:rsidRPr="007E78CA">
        <w:rPr>
          <w:rFonts w:ascii="Arial" w:hAnsi="Arial" w:cs="Arial"/>
          <w:sz w:val="22"/>
          <w:szCs w:val="22"/>
        </w:rPr>
        <w:t xml:space="preserve">Společnost je zapsaná v obchodním rejstříku vedeném u </w:t>
      </w:r>
      <w:r w:rsidRPr="007E78CA">
        <w:rPr>
          <w:rFonts w:ascii="Arial" w:hAnsi="Arial" w:cs="Arial"/>
          <w:b/>
          <w:bCs/>
          <w:snapToGrid w:val="0"/>
          <w:sz w:val="22"/>
          <w:szCs w:val="22"/>
          <w:highlight w:val="yellow"/>
        </w:rPr>
        <w:t>[DOPLNIT]</w:t>
      </w:r>
      <w:r w:rsidRPr="007E78CA">
        <w:rPr>
          <w:rFonts w:ascii="Arial" w:hAnsi="Arial" w:cs="Arial"/>
          <w:sz w:val="22"/>
          <w:szCs w:val="22"/>
        </w:rPr>
        <w:t xml:space="preserve">soudu v </w:t>
      </w:r>
      <w:r w:rsidRPr="007E78CA">
        <w:rPr>
          <w:rFonts w:ascii="Arial" w:hAnsi="Arial" w:cs="Arial"/>
          <w:b/>
          <w:bCs/>
          <w:snapToGrid w:val="0"/>
          <w:sz w:val="22"/>
          <w:szCs w:val="22"/>
          <w:highlight w:val="yellow"/>
        </w:rPr>
        <w:t>[DOPLNIT]</w:t>
      </w:r>
      <w:r w:rsidRPr="007E78CA">
        <w:rPr>
          <w:rFonts w:ascii="Arial" w:hAnsi="Arial" w:cs="Arial"/>
          <w:sz w:val="22"/>
          <w:szCs w:val="22"/>
        </w:rPr>
        <w:t xml:space="preserve">oddíl </w:t>
      </w:r>
      <w:r w:rsidRPr="007E78CA">
        <w:rPr>
          <w:rFonts w:ascii="Arial" w:hAnsi="Arial" w:cs="Arial"/>
          <w:b/>
          <w:bCs/>
          <w:snapToGrid w:val="0"/>
          <w:sz w:val="22"/>
          <w:szCs w:val="22"/>
          <w:highlight w:val="yellow"/>
        </w:rPr>
        <w:t>[DOPLNIT</w:t>
      </w:r>
      <w:r w:rsidRPr="007E78CA">
        <w:rPr>
          <w:rFonts w:ascii="Arial" w:hAnsi="Arial" w:cs="Arial"/>
          <w:b/>
          <w:bCs/>
          <w:snapToGrid w:val="0"/>
          <w:sz w:val="22"/>
          <w:szCs w:val="22"/>
        </w:rPr>
        <w:t>]</w:t>
      </w:r>
      <w:r w:rsidRPr="007E78CA">
        <w:rPr>
          <w:rFonts w:ascii="Arial" w:hAnsi="Arial" w:cs="Arial"/>
          <w:sz w:val="22"/>
          <w:szCs w:val="22"/>
        </w:rPr>
        <w:t xml:space="preserve"> vložka </w:t>
      </w:r>
      <w:r w:rsidRPr="007E78CA">
        <w:rPr>
          <w:rFonts w:ascii="Arial" w:hAnsi="Arial" w:cs="Arial"/>
          <w:b/>
          <w:bCs/>
          <w:snapToGrid w:val="0"/>
          <w:sz w:val="22"/>
          <w:szCs w:val="22"/>
          <w:highlight w:val="yellow"/>
        </w:rPr>
        <w:t>[DOPLNIT]</w:t>
      </w:r>
      <w:r w:rsidRPr="007E78CA">
        <w:rPr>
          <w:rFonts w:ascii="Arial" w:hAnsi="Arial" w:cs="Arial"/>
          <w:b/>
          <w:bCs/>
          <w:snapToGrid w:val="0"/>
          <w:sz w:val="22"/>
          <w:szCs w:val="22"/>
        </w:rPr>
        <w:t>.</w:t>
      </w:r>
    </w:p>
    <w:p w14:paraId="636C38AD" w14:textId="77777777" w:rsidR="007E78CA" w:rsidRPr="007E78CA" w:rsidRDefault="007E78CA" w:rsidP="007E78CA">
      <w:pPr>
        <w:tabs>
          <w:tab w:val="left" w:pos="2127"/>
          <w:tab w:val="left" w:pos="4800"/>
        </w:tabs>
        <w:spacing w:line="276" w:lineRule="auto"/>
        <w:ind w:hanging="360"/>
        <w:jc w:val="both"/>
        <w:rPr>
          <w:rFonts w:ascii="Arial" w:hAnsi="Arial" w:cs="Arial"/>
          <w:snapToGrid w:val="0"/>
          <w:sz w:val="22"/>
          <w:szCs w:val="22"/>
        </w:rPr>
      </w:pPr>
      <w:r w:rsidRPr="007E78CA">
        <w:rPr>
          <w:rFonts w:ascii="Arial" w:hAnsi="Arial" w:cs="Arial"/>
          <w:snapToGrid w:val="0"/>
          <w:sz w:val="22"/>
          <w:szCs w:val="22"/>
        </w:rPr>
        <w:tab/>
        <w:t>(dále jen jako „zhotovitel“)</w:t>
      </w:r>
    </w:p>
    <w:p w14:paraId="6DE2E778" w14:textId="34D6CC6C" w:rsidR="00F24774" w:rsidRDefault="00F24774" w:rsidP="008F3BA1">
      <w:pPr>
        <w:pStyle w:val="Zkladntext3"/>
        <w:tabs>
          <w:tab w:val="left" w:pos="2127"/>
          <w:tab w:val="left" w:pos="4800"/>
        </w:tabs>
        <w:ind w:hanging="360"/>
        <w:rPr>
          <w:rFonts w:ascii="Arial" w:hAnsi="Arial" w:cs="Arial"/>
          <w:sz w:val="22"/>
          <w:szCs w:val="22"/>
        </w:rPr>
      </w:pPr>
    </w:p>
    <w:p w14:paraId="2F6D1F61" w14:textId="77777777" w:rsidR="00F24774" w:rsidRPr="00D53952" w:rsidRDefault="00F24774" w:rsidP="008F3BA1">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8F3BA1">
      <w:pPr>
        <w:tabs>
          <w:tab w:val="left" w:pos="300"/>
        </w:tabs>
        <w:rPr>
          <w:rFonts w:ascii="Arial" w:hAnsi="Arial" w:cs="Arial"/>
          <w:b/>
          <w:snapToGrid w:val="0"/>
          <w:sz w:val="22"/>
          <w:szCs w:val="22"/>
        </w:rPr>
      </w:pPr>
    </w:p>
    <w:p w14:paraId="654756F9" w14:textId="603668FE" w:rsidR="00A375D5" w:rsidRPr="00BB4EEA" w:rsidRDefault="0003533D" w:rsidP="008F3BA1">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8F3BA1">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8F3BA1">
      <w:pPr>
        <w:spacing w:before="60"/>
        <w:ind w:left="426"/>
        <w:jc w:val="both"/>
        <w:rPr>
          <w:rFonts w:ascii="Arial" w:hAnsi="Arial" w:cs="Arial"/>
          <w:sz w:val="22"/>
          <w:szCs w:val="22"/>
        </w:rPr>
      </w:pPr>
    </w:p>
    <w:p w14:paraId="2840043D" w14:textId="6D3E2F3F" w:rsidR="000B3316" w:rsidRPr="002B171C" w:rsidRDefault="00B83F26"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8F3BA1">
      <w:pPr>
        <w:pStyle w:val="Odstavecseseznamem"/>
        <w:rPr>
          <w:rFonts w:ascii="Arial" w:hAnsi="Arial" w:cs="Arial"/>
          <w:sz w:val="22"/>
          <w:szCs w:val="22"/>
        </w:rPr>
      </w:pPr>
    </w:p>
    <w:p w14:paraId="0CD8D3FD" w14:textId="1ECEAEE6" w:rsidR="00057F3C" w:rsidRDefault="00057F3C"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02EE1D70" w14:textId="3C63D9B0" w:rsidR="00727BDB" w:rsidRPr="00C81652" w:rsidRDefault="00727BDB" w:rsidP="00727BDB">
      <w:pPr>
        <w:pStyle w:val="l-L1"/>
        <w:keepNext w:val="0"/>
        <w:numPr>
          <w:ilvl w:val="0"/>
          <w:numId w:val="0"/>
        </w:numPr>
        <w:spacing w:before="120" w:after="120" w:line="240" w:lineRule="auto"/>
        <w:ind w:left="737"/>
        <w:jc w:val="both"/>
        <w:rPr>
          <w:rStyle w:val="l-L2Char"/>
          <w:rFonts w:cs="Arial"/>
          <w:bCs/>
          <w:szCs w:val="22"/>
          <w:u w:val="none"/>
        </w:rPr>
      </w:pPr>
      <w:r w:rsidRPr="004D5F78">
        <w:rPr>
          <w:rStyle w:val="l-L2Char"/>
          <w:rFonts w:cs="Arial"/>
          <w:b w:val="0"/>
          <w:szCs w:val="22"/>
          <w:u w:val="none"/>
        </w:rPr>
        <w:t xml:space="preserve">Název stavby:    </w:t>
      </w:r>
      <w:r w:rsidR="003A3A75" w:rsidRPr="003A3A75">
        <w:rPr>
          <w:rStyle w:val="l-L2Char"/>
          <w:rFonts w:cs="Arial"/>
          <w:bCs/>
          <w:szCs w:val="22"/>
          <w:u w:val="none"/>
        </w:rPr>
        <w:t xml:space="preserve">Projektová dokumentace pro stavební povolení a provedení stavby Realizace prvků PSZ v </w:t>
      </w:r>
      <w:proofErr w:type="spellStart"/>
      <w:r w:rsidR="003A3A75" w:rsidRPr="003A3A75">
        <w:rPr>
          <w:rStyle w:val="l-L2Char"/>
          <w:rFonts w:cs="Arial"/>
          <w:bCs/>
          <w:szCs w:val="22"/>
          <w:u w:val="none"/>
        </w:rPr>
        <w:t>k.ú</w:t>
      </w:r>
      <w:proofErr w:type="spellEnd"/>
      <w:r w:rsidR="003A3A75" w:rsidRPr="003A3A75">
        <w:rPr>
          <w:rStyle w:val="l-L2Char"/>
          <w:rFonts w:cs="Arial"/>
          <w:bCs/>
          <w:szCs w:val="22"/>
          <w:u w:val="none"/>
        </w:rPr>
        <w:t>. Veselá u Valašského Meziříčí – I. etapa</w:t>
      </w:r>
    </w:p>
    <w:p w14:paraId="09C92359" w14:textId="77777777" w:rsidR="00F77011" w:rsidRPr="00F77011" w:rsidRDefault="00F77011" w:rsidP="00F77011">
      <w:pPr>
        <w:suppressAutoHyphens/>
        <w:spacing w:before="120" w:after="120" w:line="288" w:lineRule="auto"/>
        <w:ind w:left="737"/>
        <w:jc w:val="both"/>
        <w:outlineLvl w:val="0"/>
        <w:rPr>
          <w:rFonts w:ascii="Arial" w:hAnsi="Arial" w:cs="Arial"/>
          <w:sz w:val="22"/>
          <w:szCs w:val="22"/>
          <w:lang w:eastAsia="en-US"/>
        </w:rPr>
      </w:pPr>
      <w:r w:rsidRPr="00F77011">
        <w:rPr>
          <w:rFonts w:ascii="Arial" w:hAnsi="Arial" w:cs="Arial"/>
          <w:sz w:val="22"/>
          <w:szCs w:val="22"/>
          <w:lang w:eastAsia="en-US"/>
        </w:rPr>
        <w:t xml:space="preserve">Místo stavby:     </w:t>
      </w:r>
      <w:proofErr w:type="spellStart"/>
      <w:r w:rsidRPr="00F77011">
        <w:rPr>
          <w:rFonts w:ascii="Arial" w:hAnsi="Arial" w:cs="Arial"/>
          <w:sz w:val="22"/>
          <w:szCs w:val="22"/>
          <w:lang w:eastAsia="en-US"/>
        </w:rPr>
        <w:t>k.ú</w:t>
      </w:r>
      <w:proofErr w:type="spellEnd"/>
      <w:r w:rsidRPr="00F77011">
        <w:rPr>
          <w:rFonts w:ascii="Arial" w:hAnsi="Arial" w:cs="Arial"/>
          <w:sz w:val="22"/>
          <w:szCs w:val="22"/>
          <w:lang w:eastAsia="en-US"/>
        </w:rPr>
        <w:t xml:space="preserve">. Veselá u Valašského Meziříčí, okres Vsetín, Zlínský kraj </w:t>
      </w:r>
    </w:p>
    <w:p w14:paraId="045DC6A8" w14:textId="77777777" w:rsidR="00F77011" w:rsidRPr="00F77011" w:rsidRDefault="00F77011" w:rsidP="00F77011">
      <w:pPr>
        <w:suppressAutoHyphens/>
        <w:spacing w:before="120" w:after="120" w:line="288" w:lineRule="auto"/>
        <w:ind w:left="737"/>
        <w:jc w:val="both"/>
        <w:outlineLvl w:val="0"/>
        <w:rPr>
          <w:rFonts w:ascii="Arial" w:hAnsi="Arial" w:cs="Arial"/>
          <w:sz w:val="22"/>
          <w:szCs w:val="22"/>
          <w:lang w:eastAsia="en-US"/>
        </w:rPr>
      </w:pPr>
      <w:r w:rsidRPr="00F77011">
        <w:rPr>
          <w:rFonts w:ascii="Arial" w:hAnsi="Arial" w:cs="Arial"/>
          <w:sz w:val="22"/>
          <w:szCs w:val="22"/>
          <w:lang w:eastAsia="en-US"/>
        </w:rPr>
        <w:t xml:space="preserve">Popis stavby:     </w:t>
      </w:r>
    </w:p>
    <w:p w14:paraId="1C9ACCC9" w14:textId="77777777" w:rsidR="00F77011" w:rsidRPr="00F77011" w:rsidRDefault="00F77011" w:rsidP="00F77011">
      <w:pPr>
        <w:ind w:left="709"/>
        <w:rPr>
          <w:rFonts w:ascii="Arial" w:eastAsia="MS Mincho" w:hAnsi="Arial" w:cs="Arial"/>
          <w:sz w:val="22"/>
          <w:lang w:eastAsia="en-US"/>
        </w:rPr>
      </w:pPr>
      <w:r w:rsidRPr="00F77011">
        <w:rPr>
          <w:rFonts w:ascii="Arial" w:eastAsia="MS Mincho" w:hAnsi="Arial" w:cs="Arial"/>
          <w:sz w:val="22"/>
          <w:lang w:eastAsia="en-US"/>
        </w:rPr>
        <w:t>Předmět díla bude rozdělen na stavební objekty:</w:t>
      </w:r>
    </w:p>
    <w:p w14:paraId="79AF05DF"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SO 01 Hlavní polní cesta HC1-R</w:t>
      </w:r>
    </w:p>
    <w:p w14:paraId="4A812775"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SO 02 Doplňková polní cesta DC1-R</w:t>
      </w:r>
    </w:p>
    <w:p w14:paraId="57D39FA0"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SO 03 Trubní kanál ZAT1</w:t>
      </w:r>
    </w:p>
    <w:p w14:paraId="6C9F9B15"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SO 04 Trubní kanál ZAT2</w:t>
      </w:r>
    </w:p>
    <w:p w14:paraId="420D6C4A"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SO 05 Záchytný a svodný příkop OP1</w:t>
      </w:r>
    </w:p>
    <w:p w14:paraId="18002FDF"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SO 06 Propustek PN23</w:t>
      </w:r>
    </w:p>
    <w:p w14:paraId="5A394172" w14:textId="77777777" w:rsidR="00F77011" w:rsidRPr="00F77011" w:rsidRDefault="00F77011" w:rsidP="00F77011">
      <w:pPr>
        <w:ind w:left="709"/>
        <w:rPr>
          <w:rFonts w:ascii="Arial" w:eastAsia="MS Mincho" w:hAnsi="Arial" w:cs="Arial"/>
          <w:sz w:val="22"/>
          <w:lang w:eastAsia="en-US"/>
        </w:rPr>
      </w:pPr>
    </w:p>
    <w:p w14:paraId="61909E89" w14:textId="77777777" w:rsidR="00F77011" w:rsidRPr="00F77011" w:rsidRDefault="00F77011" w:rsidP="00F77011">
      <w:pPr>
        <w:spacing w:after="120"/>
        <w:ind w:left="709"/>
        <w:jc w:val="both"/>
        <w:rPr>
          <w:rFonts w:ascii="Arial" w:eastAsia="MS Mincho" w:hAnsi="Arial" w:cs="Arial"/>
          <w:sz w:val="22"/>
          <w:szCs w:val="22"/>
          <w:lang w:eastAsia="en-US"/>
        </w:rPr>
      </w:pPr>
      <w:r w:rsidRPr="00F77011">
        <w:rPr>
          <w:rFonts w:ascii="Arial" w:eastAsia="MS Mincho" w:hAnsi="Arial" w:cs="Arial"/>
          <w:sz w:val="22"/>
          <w:szCs w:val="22"/>
          <w:lang w:eastAsia="en-US"/>
        </w:rPr>
        <w:t>Specifikace stavebních objektů:</w:t>
      </w:r>
    </w:p>
    <w:p w14:paraId="041ECBBC" w14:textId="77777777" w:rsidR="00F77011" w:rsidRPr="00F77011" w:rsidRDefault="00F77011" w:rsidP="00F77011">
      <w:pPr>
        <w:ind w:left="709"/>
        <w:jc w:val="both"/>
        <w:rPr>
          <w:rFonts w:ascii="Arial" w:eastAsia="Calibri" w:hAnsi="Arial" w:cs="Arial"/>
          <w:sz w:val="22"/>
          <w:szCs w:val="22"/>
          <w:u w:val="single"/>
        </w:rPr>
      </w:pPr>
      <w:r w:rsidRPr="00F77011">
        <w:rPr>
          <w:rFonts w:ascii="Arial" w:eastAsia="Calibri" w:hAnsi="Arial" w:cs="Arial"/>
          <w:sz w:val="22"/>
          <w:szCs w:val="22"/>
          <w:u w:val="single"/>
        </w:rPr>
        <w:t>SO 01 Hlavní polní cesta HC1-R</w:t>
      </w:r>
    </w:p>
    <w:p w14:paraId="2C7A963B"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Rekonstrukce stávající hlavní polní cesty s asfaltobetonovým povrchem. Cesta je vedena podél východní strany intravilánu od severu k jihu převážně přímými úseky. Délka cesty je 1107 m. Maximální podélný sklon je 17,90 %. Cesta je jednopruhová s 2 výhybnami, kategorie P4,0/30, určená k rekonstrukci s asfaltobetonovým povrchem. Součástí stavby polní cesty je realizace cestních příkopů SP1 a SP2. Odvodnění pláně bude provedeno podélnou drenáží a cestními příkopy SP1 a SP2.  Odvodnění povrchu cesty bude provedeno buď cestními příkopy SP1 a SP2 nebo do okolního terénu. Cesta zajišťuje přístup k zemědělským a lesním pozemkům. V km 0,112; 445; 552 křížení s VN v km 0,445 s NN. Objekty v trase cesty k rekonstrukci či novostavbě: P2 v km 0,011; P3 v km 0,102; P4 v km 0,208; P5 v km 0,230; P6 v km 0,220;  P7 v km 0,376; Z1 v km 0,376; P8 v km 0,412; P9 v km 0,478; Z4 v km 0,554; P10 v km 0,554. Křížení a připojení na komunikace: místní komunikace (km 0,000); DC1-R (km 0,000);VC1-R (km 0,216); DC3-N (km 0,546); DC4 (km 0,933); místní komunikace (km 0,432), zajištění návaznosti na stávající pojezd (km 1,107). Umístění a technické provedení napojení cest a sjezdů bude upřesněno na kontrolních dnech.</w:t>
      </w:r>
    </w:p>
    <w:p w14:paraId="75E23257" w14:textId="77777777" w:rsidR="00F77011" w:rsidRPr="00F77011" w:rsidRDefault="00F77011" w:rsidP="00F77011">
      <w:pPr>
        <w:ind w:left="709"/>
        <w:jc w:val="both"/>
        <w:rPr>
          <w:rFonts w:ascii="Arial" w:eastAsia="Calibri" w:hAnsi="Arial" w:cs="Arial"/>
          <w:sz w:val="22"/>
          <w:szCs w:val="22"/>
        </w:rPr>
      </w:pPr>
    </w:p>
    <w:p w14:paraId="01B23CCE" w14:textId="77777777" w:rsidR="00F77011" w:rsidRPr="00F77011" w:rsidRDefault="00F77011" w:rsidP="00F77011">
      <w:pPr>
        <w:ind w:left="709"/>
        <w:jc w:val="both"/>
        <w:rPr>
          <w:rFonts w:ascii="Arial" w:eastAsia="Calibri" w:hAnsi="Arial" w:cs="Arial"/>
          <w:sz w:val="22"/>
          <w:szCs w:val="22"/>
          <w:u w:val="single"/>
        </w:rPr>
      </w:pPr>
      <w:r w:rsidRPr="00F77011">
        <w:rPr>
          <w:rFonts w:ascii="Arial" w:eastAsia="Calibri" w:hAnsi="Arial" w:cs="Arial"/>
          <w:sz w:val="22"/>
          <w:szCs w:val="22"/>
          <w:u w:val="single"/>
        </w:rPr>
        <w:t>SO 02 Doplňková polní cesta DC1-R</w:t>
      </w:r>
    </w:p>
    <w:p w14:paraId="2DD34E6E"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 xml:space="preserve">Rekonstrukce části stávající doplňkové polní cesty. Cesta je napojena na místní komunikaci a sestává z přímých úseků a prostých kružnicových oblouků. Délka realizované části cesty je cca 143 m. Maximální podélný sklon je 19 %. Cesta je jednopruhová bez výhyben, kategorie P 3,0/30, určená k rekonstrukci s krytem MZK. Odvodnění pláně bude provedeno podélnou drenáží.  Odvodnění povrchu cesty do </w:t>
      </w:r>
      <w:r w:rsidRPr="00F77011">
        <w:rPr>
          <w:rFonts w:ascii="Arial" w:eastAsia="Calibri" w:hAnsi="Arial" w:cs="Arial"/>
          <w:sz w:val="22"/>
          <w:szCs w:val="22"/>
        </w:rPr>
        <w:lastRenderedPageBreak/>
        <w:t>okolního terénu. Cesta zajišťuje přístup k zemědělským pozemkům. Umístění a technické provedení napojení cest a sjezdů bude upřesněno na kontrolních dnech.</w:t>
      </w:r>
    </w:p>
    <w:p w14:paraId="1E749028" w14:textId="77777777" w:rsidR="00F77011" w:rsidRPr="00F77011" w:rsidRDefault="00F77011" w:rsidP="00F77011">
      <w:pPr>
        <w:ind w:left="709"/>
        <w:jc w:val="both"/>
        <w:rPr>
          <w:rFonts w:ascii="Arial" w:eastAsia="Calibri" w:hAnsi="Arial" w:cs="Arial"/>
          <w:sz w:val="22"/>
          <w:szCs w:val="22"/>
        </w:rPr>
      </w:pPr>
    </w:p>
    <w:p w14:paraId="78CB0FDE" w14:textId="77777777" w:rsidR="00F77011" w:rsidRPr="00F77011" w:rsidRDefault="00F77011" w:rsidP="00F77011">
      <w:pPr>
        <w:ind w:left="709"/>
        <w:jc w:val="both"/>
        <w:rPr>
          <w:rFonts w:ascii="Arial" w:eastAsia="Calibri" w:hAnsi="Arial" w:cs="Arial"/>
          <w:sz w:val="22"/>
          <w:szCs w:val="22"/>
          <w:u w:val="single"/>
        </w:rPr>
      </w:pPr>
      <w:r w:rsidRPr="00F77011">
        <w:rPr>
          <w:rFonts w:ascii="Arial" w:eastAsia="Calibri" w:hAnsi="Arial" w:cs="Arial"/>
          <w:sz w:val="22"/>
          <w:szCs w:val="22"/>
          <w:u w:val="single"/>
        </w:rPr>
        <w:t>SO 03 Trubní kanál ZAT1</w:t>
      </w:r>
    </w:p>
    <w:p w14:paraId="212CA07A"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Trubní kanál DN800 převádí odtoky zachycené cestními příkopy SP1 a SP2 přes dvůr místní usedlosti až po jeho vyústění do OP1.</w:t>
      </w:r>
    </w:p>
    <w:p w14:paraId="4815204B" w14:textId="77777777" w:rsidR="00F77011" w:rsidRPr="00F77011" w:rsidRDefault="00F77011" w:rsidP="00F77011">
      <w:pPr>
        <w:ind w:left="709"/>
        <w:jc w:val="both"/>
        <w:rPr>
          <w:rFonts w:ascii="Arial" w:eastAsia="Calibri" w:hAnsi="Arial" w:cs="Arial"/>
          <w:sz w:val="22"/>
          <w:szCs w:val="22"/>
        </w:rPr>
      </w:pPr>
    </w:p>
    <w:p w14:paraId="6D84AB05" w14:textId="77777777" w:rsidR="00F77011" w:rsidRPr="00F77011" w:rsidRDefault="00F77011" w:rsidP="00F77011">
      <w:pPr>
        <w:ind w:left="709"/>
        <w:jc w:val="both"/>
        <w:rPr>
          <w:rFonts w:ascii="Arial" w:eastAsia="Calibri" w:hAnsi="Arial" w:cs="Arial"/>
          <w:sz w:val="22"/>
          <w:szCs w:val="22"/>
          <w:u w:val="single"/>
        </w:rPr>
      </w:pPr>
      <w:r w:rsidRPr="00F77011">
        <w:rPr>
          <w:rFonts w:ascii="Arial" w:eastAsia="Calibri" w:hAnsi="Arial" w:cs="Arial"/>
          <w:sz w:val="22"/>
          <w:szCs w:val="22"/>
          <w:u w:val="single"/>
        </w:rPr>
        <w:t>SO 04 Trubní kanál ZAT2</w:t>
      </w:r>
    </w:p>
    <w:p w14:paraId="15A1CD7D"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 xml:space="preserve">Trubní kanál DN600 převádí výše zachycené odtoky přiváděné příkopem OP1. Odtoky jsou převáděny přes zemědělskou plochu na stávající parcele 61/7, vyústěny jsou do přilehlého lesního porostu. Zaústění OP1 do ZAT2 je řešeno umístěním horské vpusti HV2. Na trase ZAT2 budou pro docílení snížení sklonu a rychlostí v ZAT2 umístěny </w:t>
      </w:r>
      <w:proofErr w:type="spellStart"/>
      <w:r w:rsidRPr="00F77011">
        <w:rPr>
          <w:rFonts w:ascii="Arial" w:eastAsia="Calibri" w:hAnsi="Arial" w:cs="Arial"/>
          <w:sz w:val="22"/>
          <w:szCs w:val="22"/>
        </w:rPr>
        <w:t>spádištové</w:t>
      </w:r>
      <w:proofErr w:type="spellEnd"/>
      <w:r w:rsidRPr="00F77011">
        <w:rPr>
          <w:rFonts w:ascii="Arial" w:eastAsia="Calibri" w:hAnsi="Arial" w:cs="Arial"/>
          <w:sz w:val="22"/>
          <w:szCs w:val="22"/>
        </w:rPr>
        <w:t xml:space="preserve"> šachty SŠ1-SŠ5. SŠ5 je zároveň umístěna v lomovém bodě, a bude sloužit ke kontrole zatrubnění. V místě vyústění ZAT2 bude provedena stabilizace lomovým kamenem.</w:t>
      </w:r>
    </w:p>
    <w:p w14:paraId="7B54F2D2" w14:textId="77777777" w:rsidR="00F77011" w:rsidRPr="00F77011" w:rsidRDefault="00F77011" w:rsidP="00F77011">
      <w:pPr>
        <w:ind w:left="709"/>
        <w:jc w:val="both"/>
        <w:rPr>
          <w:rFonts w:ascii="Arial" w:eastAsia="Calibri" w:hAnsi="Arial" w:cs="Arial"/>
          <w:sz w:val="22"/>
          <w:szCs w:val="22"/>
        </w:rPr>
      </w:pPr>
    </w:p>
    <w:p w14:paraId="04F46E42" w14:textId="77777777" w:rsidR="00F77011" w:rsidRPr="00F77011" w:rsidRDefault="00F77011" w:rsidP="00F77011">
      <w:pPr>
        <w:ind w:left="709"/>
        <w:jc w:val="both"/>
        <w:rPr>
          <w:rFonts w:ascii="Arial" w:eastAsia="Calibri" w:hAnsi="Arial" w:cs="Arial"/>
          <w:sz w:val="22"/>
          <w:szCs w:val="22"/>
          <w:u w:val="single"/>
        </w:rPr>
      </w:pPr>
      <w:r w:rsidRPr="00F77011">
        <w:rPr>
          <w:rFonts w:ascii="Arial" w:eastAsia="Calibri" w:hAnsi="Arial" w:cs="Arial"/>
          <w:sz w:val="22"/>
          <w:szCs w:val="22"/>
          <w:u w:val="single"/>
        </w:rPr>
        <w:t>SO 05 Záchytný a svodný příkop OP1</w:t>
      </w:r>
    </w:p>
    <w:p w14:paraId="30369924"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Realizace záchytného a svodného příkop OP1, který odvádí nežádoucí zachycené odtoky cestními příkopy SP1 a SP2, které jsou přiváděny do OP1, přes trubní kanál ZAT1. OP1 je vyústěn do ZAT2 prostřednictvím horské vpusti HV2. Křížení OP1 s plynovodem STL.</w:t>
      </w:r>
    </w:p>
    <w:p w14:paraId="399DD8A3" w14:textId="77777777" w:rsidR="00F77011" w:rsidRPr="00F77011" w:rsidRDefault="00F77011" w:rsidP="00F77011">
      <w:pPr>
        <w:ind w:left="709"/>
        <w:jc w:val="both"/>
        <w:rPr>
          <w:rFonts w:ascii="Arial" w:eastAsia="Calibri" w:hAnsi="Arial" w:cs="Arial"/>
          <w:sz w:val="22"/>
          <w:szCs w:val="22"/>
        </w:rPr>
      </w:pPr>
    </w:p>
    <w:p w14:paraId="778CC7E4" w14:textId="77777777" w:rsidR="00F77011" w:rsidRPr="00F77011" w:rsidRDefault="00F77011" w:rsidP="00F77011">
      <w:pPr>
        <w:ind w:left="709"/>
        <w:jc w:val="both"/>
        <w:rPr>
          <w:rFonts w:ascii="Arial" w:eastAsia="Calibri" w:hAnsi="Arial" w:cs="Arial"/>
          <w:sz w:val="22"/>
          <w:szCs w:val="22"/>
          <w:u w:val="single"/>
        </w:rPr>
      </w:pPr>
      <w:r w:rsidRPr="00F77011">
        <w:rPr>
          <w:rFonts w:ascii="Arial" w:eastAsia="Calibri" w:hAnsi="Arial" w:cs="Arial"/>
          <w:sz w:val="22"/>
          <w:szCs w:val="22"/>
          <w:u w:val="single"/>
        </w:rPr>
        <w:t>SO 06 Propustek PN23</w:t>
      </w:r>
    </w:p>
    <w:p w14:paraId="6EDD7E7F" w14:textId="77777777" w:rsidR="00F77011" w:rsidRPr="00F77011" w:rsidRDefault="00F77011" w:rsidP="00F77011">
      <w:pPr>
        <w:ind w:left="709"/>
        <w:jc w:val="both"/>
        <w:rPr>
          <w:rFonts w:ascii="Arial" w:eastAsia="Calibri" w:hAnsi="Arial" w:cs="Arial"/>
          <w:sz w:val="22"/>
          <w:szCs w:val="22"/>
        </w:rPr>
      </w:pPr>
      <w:r w:rsidRPr="00F77011">
        <w:rPr>
          <w:rFonts w:ascii="Arial" w:eastAsia="Calibri" w:hAnsi="Arial" w:cs="Arial"/>
          <w:sz w:val="22"/>
          <w:szCs w:val="22"/>
        </w:rPr>
        <w:t>Rekonstrukce propustku DN 600. Propustek je v současnosti nekapacitní, silně zanesen. Propustek je umístěn v místě výrazné údolnice, kde dochází k přejezdu údolnice z důvodů obhospodařování lesních pozemků. Do údolnice jsou soustřeďovány odtoky, z okolních ploch včetně vyústění ZAT2.</w:t>
      </w:r>
    </w:p>
    <w:p w14:paraId="7A186DC4" w14:textId="2430D695" w:rsidR="00D4269B" w:rsidRPr="00D53952" w:rsidRDefault="00727BDB" w:rsidP="006821CD">
      <w:pPr>
        <w:pStyle w:val="l-L1"/>
        <w:keepNext w:val="0"/>
        <w:numPr>
          <w:ilvl w:val="0"/>
          <w:numId w:val="0"/>
        </w:numPr>
        <w:spacing w:before="120" w:after="0" w:line="240" w:lineRule="auto"/>
        <w:ind w:left="737"/>
        <w:jc w:val="both"/>
        <w:rPr>
          <w:rFonts w:ascii="Arial" w:hAnsi="Arial" w:cs="Arial"/>
          <w:szCs w:val="22"/>
          <w:lang w:eastAsia="cs-CZ"/>
        </w:rPr>
      </w:pPr>
      <w:r w:rsidRPr="004D5F78">
        <w:rPr>
          <w:rStyle w:val="l-L2Char"/>
          <w:rFonts w:cs="Arial"/>
          <w:b w:val="0"/>
          <w:szCs w:val="22"/>
          <w:u w:val="none"/>
        </w:rPr>
        <w:t>(dále jen „stavba“).</w:t>
      </w:r>
    </w:p>
    <w:p w14:paraId="75494B6D" w14:textId="77777777" w:rsidR="000B3316" w:rsidRPr="00D53952" w:rsidRDefault="000B3316" w:rsidP="008F3BA1">
      <w:pPr>
        <w:pStyle w:val="Odstavecseseznamem"/>
        <w:rPr>
          <w:rFonts w:ascii="Arial" w:hAnsi="Arial" w:cs="Arial"/>
          <w:sz w:val="22"/>
          <w:szCs w:val="22"/>
        </w:rPr>
      </w:pPr>
    </w:p>
    <w:p w14:paraId="62C88568" w14:textId="593BEF29" w:rsidR="00A375D5" w:rsidRPr="00BB4EEA" w:rsidRDefault="0003533D" w:rsidP="008F3BA1">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8F3BA1">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8F3BA1">
      <w:pPr>
        <w:pStyle w:val="Zkladntext"/>
        <w:spacing w:line="240" w:lineRule="auto"/>
        <w:rPr>
          <w:rFonts w:ascii="Arial" w:hAnsi="Arial" w:cs="Arial"/>
          <w:sz w:val="22"/>
          <w:szCs w:val="22"/>
        </w:rPr>
      </w:pPr>
    </w:p>
    <w:p w14:paraId="6DC07CF4" w14:textId="4498E537" w:rsidR="00B83F26" w:rsidRPr="00D53952" w:rsidRDefault="00B83F26" w:rsidP="008F3BA1">
      <w:pPr>
        <w:pStyle w:val="Zkladntext"/>
        <w:numPr>
          <w:ilvl w:val="0"/>
          <w:numId w:val="28"/>
        </w:numPr>
        <w:spacing w:line="240" w:lineRule="auto"/>
        <w:ind w:left="851" w:hanging="851"/>
        <w:jc w:val="both"/>
        <w:rPr>
          <w:rFonts w:ascii="Arial" w:hAnsi="Arial" w:cs="Arial"/>
          <w:sz w:val="22"/>
          <w:szCs w:val="22"/>
        </w:rPr>
      </w:pPr>
      <w:r w:rsidRPr="79924197">
        <w:rPr>
          <w:rFonts w:ascii="Arial" w:hAnsi="Arial" w:cs="Arial"/>
          <w:b w:val="0"/>
          <w:sz w:val="22"/>
          <w:szCs w:val="22"/>
        </w:rPr>
        <w:t>Výkonem autorského dozoru zhotovitele projektové dokumentace se zabezpečuje dodržování základních parametrů díla v souladu se stavebním</w:t>
      </w:r>
      <w:r w:rsidR="51585D57" w:rsidRPr="79924197">
        <w:rPr>
          <w:rFonts w:ascii="Arial" w:hAnsi="Arial" w:cs="Arial"/>
          <w:b w:val="0"/>
          <w:sz w:val="22"/>
          <w:szCs w:val="22"/>
        </w:rPr>
        <w:t xml:space="preserve"> a vodoprávním</w:t>
      </w:r>
      <w:r w:rsidRPr="79924197">
        <w:rPr>
          <w:rFonts w:ascii="Arial" w:hAnsi="Arial" w:cs="Arial"/>
          <w:b w:val="0"/>
          <w:sz w:val="22"/>
          <w:szCs w:val="22"/>
        </w:rPr>
        <w:t xml:space="preserve"> povolením</w:t>
      </w:r>
      <w:r w:rsidR="002B171C" w:rsidRPr="79924197">
        <w:rPr>
          <w:rFonts w:ascii="Arial" w:hAnsi="Arial" w:cs="Arial"/>
          <w:b w:val="0"/>
          <w:sz w:val="22"/>
          <w:szCs w:val="22"/>
        </w:rPr>
        <w:t xml:space="preserve"> (pokud je realizace stavby vázána na jeho vydání)</w:t>
      </w:r>
      <w:r w:rsidRPr="79924197">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FD08238" w:rsidR="00B83F26" w:rsidRPr="00D53952" w:rsidRDefault="00B83F26" w:rsidP="008F3BA1">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8F3BA1">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AC8C929" w:rsidR="00EF1A5F" w:rsidRPr="00D53952" w:rsidRDefault="00B83F26" w:rsidP="008F3BA1">
      <w:pPr>
        <w:pStyle w:val="Zkladntext3"/>
        <w:numPr>
          <w:ilvl w:val="0"/>
          <w:numId w:val="1"/>
        </w:numPr>
        <w:overflowPunct w:val="0"/>
        <w:autoSpaceDE w:val="0"/>
        <w:autoSpaceDN w:val="0"/>
        <w:adjustRightInd w:val="0"/>
        <w:jc w:val="left"/>
        <w:rPr>
          <w:rFonts w:ascii="Arial" w:hAnsi="Arial" w:cs="Arial"/>
          <w:sz w:val="22"/>
          <w:szCs w:val="22"/>
        </w:rPr>
      </w:pPr>
      <w:r w:rsidRPr="79924197">
        <w:rPr>
          <w:rFonts w:ascii="Arial" w:hAnsi="Arial" w:cs="Arial"/>
          <w:sz w:val="22"/>
          <w:szCs w:val="22"/>
        </w:rPr>
        <w:t xml:space="preserve">účastní se </w:t>
      </w:r>
      <w:r w:rsidR="00EF1A5F" w:rsidRPr="79924197">
        <w:rPr>
          <w:rFonts w:ascii="Arial" w:hAnsi="Arial" w:cs="Arial"/>
          <w:sz w:val="22"/>
          <w:szCs w:val="22"/>
        </w:rPr>
        <w:t xml:space="preserve">vybraných </w:t>
      </w:r>
      <w:r w:rsidRPr="79924197">
        <w:rPr>
          <w:rFonts w:ascii="Arial" w:hAnsi="Arial" w:cs="Arial"/>
          <w:sz w:val="22"/>
          <w:szCs w:val="22"/>
        </w:rPr>
        <w:t>kontrolních dn</w:t>
      </w:r>
      <w:r w:rsidR="00EF1A5F" w:rsidRPr="79924197">
        <w:rPr>
          <w:rFonts w:ascii="Arial" w:hAnsi="Arial" w:cs="Arial"/>
          <w:sz w:val="22"/>
          <w:szCs w:val="22"/>
        </w:rPr>
        <w:t xml:space="preserve">ů v minimálním rozsahu stanoveným ve </w:t>
      </w:r>
      <w:r w:rsidR="002B171C" w:rsidRPr="79924197">
        <w:rPr>
          <w:rFonts w:ascii="Arial" w:hAnsi="Arial" w:cs="Arial"/>
          <w:sz w:val="22"/>
          <w:szCs w:val="22"/>
        </w:rPr>
        <w:t xml:space="preserve">vydaném </w:t>
      </w:r>
      <w:r w:rsidR="00EF1A5F" w:rsidRPr="79924197">
        <w:rPr>
          <w:rFonts w:ascii="Arial" w:hAnsi="Arial" w:cs="Arial"/>
          <w:sz w:val="22"/>
          <w:szCs w:val="22"/>
        </w:rPr>
        <w:t>stavebním</w:t>
      </w:r>
      <w:r w:rsidR="60A07A5E" w:rsidRPr="79924197">
        <w:rPr>
          <w:rFonts w:ascii="Arial" w:hAnsi="Arial" w:cs="Arial"/>
          <w:sz w:val="22"/>
          <w:szCs w:val="22"/>
        </w:rPr>
        <w:t xml:space="preserve"> a vodoprávním</w:t>
      </w:r>
      <w:r w:rsidR="00EF1A5F" w:rsidRPr="79924197">
        <w:rPr>
          <w:rFonts w:ascii="Arial" w:hAnsi="Arial" w:cs="Arial"/>
          <w:sz w:val="22"/>
          <w:szCs w:val="22"/>
        </w:rPr>
        <w:t xml:space="preserve"> povolení</w:t>
      </w:r>
      <w:r w:rsidR="002B171C" w:rsidRPr="79924197">
        <w:rPr>
          <w:rFonts w:ascii="Arial" w:hAnsi="Arial" w:cs="Arial"/>
          <w:sz w:val="22"/>
          <w:szCs w:val="22"/>
        </w:rPr>
        <w:t>,</w:t>
      </w:r>
      <w:r w:rsidR="00EF1A5F" w:rsidRPr="79924197">
        <w:rPr>
          <w:rFonts w:ascii="Arial" w:hAnsi="Arial" w:cs="Arial"/>
          <w:sz w:val="22"/>
          <w:szCs w:val="22"/>
        </w:rPr>
        <w:t xml:space="preserve"> </w:t>
      </w:r>
    </w:p>
    <w:p w14:paraId="68E8ED33"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0062A287" w:rsidR="00B83F26" w:rsidRPr="00D53952" w:rsidRDefault="00B83F26" w:rsidP="008F3BA1">
      <w:pPr>
        <w:pStyle w:val="Zkladntext3"/>
        <w:numPr>
          <w:ilvl w:val="0"/>
          <w:numId w:val="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 xml:space="preserve">sleduje dodržování podmínek pro stavbu tak, jak jsou určeny </w:t>
      </w:r>
      <w:r w:rsidR="002B171C" w:rsidRPr="79924197">
        <w:rPr>
          <w:rFonts w:ascii="Arial" w:hAnsi="Arial" w:cs="Arial"/>
          <w:sz w:val="22"/>
          <w:szCs w:val="22"/>
        </w:rPr>
        <w:t xml:space="preserve">ve vydaném </w:t>
      </w:r>
      <w:r w:rsidRPr="79924197">
        <w:rPr>
          <w:rFonts w:ascii="Arial" w:hAnsi="Arial" w:cs="Arial"/>
          <w:sz w:val="22"/>
          <w:szCs w:val="22"/>
        </w:rPr>
        <w:t xml:space="preserve">stavebním </w:t>
      </w:r>
      <w:r w:rsidR="23F983A8" w:rsidRPr="79924197">
        <w:rPr>
          <w:rFonts w:ascii="Arial" w:hAnsi="Arial" w:cs="Arial"/>
          <w:sz w:val="22"/>
          <w:szCs w:val="22"/>
        </w:rPr>
        <w:t xml:space="preserve">a vodoprávním </w:t>
      </w:r>
      <w:r w:rsidRPr="79924197">
        <w:rPr>
          <w:rFonts w:ascii="Arial" w:hAnsi="Arial" w:cs="Arial"/>
          <w:sz w:val="22"/>
          <w:szCs w:val="22"/>
        </w:rPr>
        <w:t xml:space="preserve">povolení a </w:t>
      </w:r>
      <w:r w:rsidR="002B171C" w:rsidRPr="79924197">
        <w:rPr>
          <w:rFonts w:ascii="Arial" w:hAnsi="Arial" w:cs="Arial"/>
          <w:sz w:val="22"/>
          <w:szCs w:val="22"/>
        </w:rPr>
        <w:t xml:space="preserve">ve </w:t>
      </w:r>
      <w:r w:rsidRPr="79924197">
        <w:rPr>
          <w:rFonts w:ascii="Arial" w:hAnsi="Arial" w:cs="Arial"/>
          <w:sz w:val="22"/>
          <w:szCs w:val="22"/>
        </w:rPr>
        <w:t>stanovis</w:t>
      </w:r>
      <w:r w:rsidR="002B171C" w:rsidRPr="79924197">
        <w:rPr>
          <w:rFonts w:ascii="Arial" w:hAnsi="Arial" w:cs="Arial"/>
          <w:sz w:val="22"/>
          <w:szCs w:val="22"/>
        </w:rPr>
        <w:t>cích</w:t>
      </w:r>
      <w:r w:rsidRPr="79924197">
        <w:rPr>
          <w:rFonts w:ascii="Arial" w:hAnsi="Arial" w:cs="Arial"/>
          <w:sz w:val="22"/>
          <w:szCs w:val="22"/>
        </w:rPr>
        <w:t xml:space="preserve"> dotčených účastníků výstavby, která jsou ve stavebním</w:t>
      </w:r>
      <w:r w:rsidR="075E87B9" w:rsidRPr="79924197">
        <w:rPr>
          <w:rFonts w:ascii="Arial" w:hAnsi="Arial" w:cs="Arial"/>
          <w:sz w:val="22"/>
          <w:szCs w:val="22"/>
        </w:rPr>
        <w:t xml:space="preserve"> a vodoprávním</w:t>
      </w:r>
      <w:r w:rsidRPr="79924197">
        <w:rPr>
          <w:rFonts w:ascii="Arial" w:hAnsi="Arial" w:cs="Arial"/>
          <w:sz w:val="22"/>
          <w:szCs w:val="22"/>
        </w:rPr>
        <w:t xml:space="preserve"> povolení stanovena jako závazná, </w:t>
      </w:r>
    </w:p>
    <w:p w14:paraId="270A2C94"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zaznamenává do stavebního deníku, </w:t>
      </w:r>
    </w:p>
    <w:p w14:paraId="4C5CF0DF"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zúčastní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w:t>
      </w:r>
      <w:r>
        <w:br/>
      </w:r>
      <w:r w:rsidRPr="79924197">
        <w:rPr>
          <w:rFonts w:ascii="Arial" w:hAnsi="Arial" w:cs="Arial"/>
          <w:sz w:val="22"/>
          <w:szCs w:val="22"/>
        </w:rPr>
        <w:t xml:space="preserve">o nalezených vadách a nedodělcích a jeho předání objednateli, </w:t>
      </w:r>
    </w:p>
    <w:p w14:paraId="24918350"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účastní kolaudace a při kontrole odstranění kolaudačních závad,</w:t>
      </w:r>
    </w:p>
    <w:p w14:paraId="7D6767E7"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odsouhlasení dokumentace skutečného provedení stavby,</w:t>
      </w:r>
    </w:p>
    <w:p w14:paraId="34854B25" w14:textId="568EB492" w:rsidR="00B83F26" w:rsidRPr="00026041"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41A6968D" w14:textId="52004E11" w:rsidR="00B83F26" w:rsidRPr="009C6AEC" w:rsidRDefault="00B83F26" w:rsidP="008F3BA1">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8F3BA1">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8F3BA1">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2C10789F" w:rsidR="004453EA" w:rsidRPr="004765F8" w:rsidRDefault="009B4D42" w:rsidP="004765F8">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3E7A5E">
        <w:rPr>
          <w:rFonts w:ascii="Arial" w:hAnsi="Arial" w:cs="Arial"/>
          <w:bCs/>
          <w:snapToGrid w:val="0"/>
          <w:sz w:val="22"/>
          <w:szCs w:val="22"/>
        </w:rPr>
        <w:t>z</w:t>
      </w:r>
      <w:r w:rsidRPr="003E7A5E">
        <w:rPr>
          <w:rFonts w:ascii="Arial" w:hAnsi="Arial" w:cs="Arial"/>
          <w:bCs/>
          <w:snapToGrid w:val="0"/>
          <w:sz w:val="22"/>
          <w:szCs w:val="22"/>
        </w:rPr>
        <w:t>adávacího/výběrového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303189" w:rsidRPr="00A72738">
        <w:rPr>
          <w:rStyle w:val="l-L2Char"/>
          <w:rFonts w:cs="Arial"/>
          <w:bCs/>
          <w:szCs w:val="22"/>
        </w:rPr>
        <w:t xml:space="preserve">Realizace prvků PSZ v </w:t>
      </w:r>
      <w:proofErr w:type="spellStart"/>
      <w:r w:rsidR="00303189" w:rsidRPr="00A72738">
        <w:rPr>
          <w:rStyle w:val="l-L2Char"/>
          <w:rFonts w:cs="Arial"/>
          <w:bCs/>
          <w:szCs w:val="22"/>
        </w:rPr>
        <w:t>k.ú</w:t>
      </w:r>
      <w:proofErr w:type="spellEnd"/>
      <w:r w:rsidR="00303189" w:rsidRPr="00A72738">
        <w:rPr>
          <w:rStyle w:val="l-L2Char"/>
          <w:rFonts w:cs="Arial"/>
          <w:bCs/>
          <w:szCs w:val="22"/>
        </w:rPr>
        <w:t>. Veselá u Valašského Meziříčí – I. etapa</w:t>
      </w:r>
      <w:r w:rsidR="00303189" w:rsidRPr="00D53952">
        <w:rPr>
          <w:rFonts w:ascii="Arial" w:hAnsi="Arial" w:cs="Arial"/>
          <w:bCs/>
          <w:snapToGrid w:val="0"/>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bookmarkEnd w:id="0"/>
    </w:p>
    <w:p w14:paraId="5CF970B9" w14:textId="77777777" w:rsidR="00577773" w:rsidRPr="00D53952" w:rsidRDefault="00577773" w:rsidP="008F3BA1">
      <w:pPr>
        <w:tabs>
          <w:tab w:val="left" w:pos="709"/>
        </w:tabs>
        <w:jc w:val="both"/>
        <w:rPr>
          <w:rFonts w:ascii="Arial" w:hAnsi="Arial" w:cs="Arial"/>
          <w:sz w:val="22"/>
          <w:szCs w:val="22"/>
        </w:rPr>
      </w:pPr>
    </w:p>
    <w:p w14:paraId="6866588C" w14:textId="62C61A25" w:rsidR="00A375D5" w:rsidRPr="0003533D" w:rsidRDefault="0003533D" w:rsidP="008F3BA1">
      <w:pPr>
        <w:pStyle w:val="Nadpis2"/>
        <w:spacing w:line="240"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8F3BA1">
      <w:pPr>
        <w:pStyle w:val="Odstavecseseznamem"/>
        <w:numPr>
          <w:ilvl w:val="0"/>
          <w:numId w:val="37"/>
        </w:numPr>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8F3BA1">
      <w:pPr>
        <w:pStyle w:val="Odstavecseseznamem"/>
        <w:ind w:left="709"/>
        <w:jc w:val="both"/>
        <w:rPr>
          <w:rFonts w:ascii="Arial" w:hAnsi="Arial" w:cs="Arial"/>
          <w:sz w:val="22"/>
          <w:szCs w:val="22"/>
        </w:rPr>
      </w:pPr>
    </w:p>
    <w:p w14:paraId="769C5265" w14:textId="1779FDB3"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8F3BA1">
      <w:pPr>
        <w:pStyle w:val="Odstavecseseznamem"/>
        <w:numPr>
          <w:ilvl w:val="0"/>
          <w:numId w:val="38"/>
        </w:numPr>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8F3BA1">
      <w:pPr>
        <w:jc w:val="both"/>
        <w:rPr>
          <w:rFonts w:ascii="Arial" w:hAnsi="Arial" w:cs="Arial"/>
          <w:b/>
          <w:sz w:val="22"/>
          <w:szCs w:val="22"/>
        </w:rPr>
      </w:pPr>
    </w:p>
    <w:p w14:paraId="6D16BE2E" w14:textId="3E066DB5" w:rsidR="00A375D5" w:rsidRPr="00BB4EEA" w:rsidRDefault="0003533D" w:rsidP="008F3BA1">
      <w:pPr>
        <w:pStyle w:val="Nadpis2"/>
        <w:spacing w:line="240" w:lineRule="auto"/>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F3BA1">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8F3BA1">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8F3BA1">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8F3BA1">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8F3BA1">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8F3BA1">
      <w:pPr>
        <w:pStyle w:val="Odstavecseseznamem"/>
        <w:numPr>
          <w:ilvl w:val="0"/>
          <w:numId w:val="4"/>
        </w:numPr>
        <w:tabs>
          <w:tab w:val="clear" w:pos="366"/>
          <w:tab w:val="num" w:pos="1276"/>
        </w:tabs>
        <w:spacing w:before="60"/>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8F3BA1">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8F3BA1">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3906ED" w:rsidRDefault="00EF7CB8" w:rsidP="008F3BA1">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w:t>
      </w:r>
      <w:r w:rsidRPr="003906ED">
        <w:rPr>
          <w:rFonts w:ascii="Arial" w:hAnsi="Arial" w:cs="Arial"/>
          <w:sz w:val="22"/>
          <w:szCs w:val="22"/>
        </w:rPr>
        <w:t xml:space="preserve">které při poskytování </w:t>
      </w:r>
      <w:r w:rsidR="009C0CA5" w:rsidRPr="003906ED">
        <w:rPr>
          <w:rFonts w:ascii="Arial" w:hAnsi="Arial" w:cs="Arial"/>
          <w:sz w:val="22"/>
          <w:szCs w:val="22"/>
        </w:rPr>
        <w:t>díla</w:t>
      </w:r>
      <w:r w:rsidRPr="003906ED">
        <w:rPr>
          <w:rFonts w:ascii="Arial" w:hAnsi="Arial" w:cs="Arial"/>
          <w:sz w:val="22"/>
          <w:szCs w:val="22"/>
        </w:rPr>
        <w:t xml:space="preserve"> nezpracoval.</w:t>
      </w:r>
    </w:p>
    <w:p w14:paraId="35076E01" w14:textId="6AA936F5" w:rsidR="00B4061D" w:rsidRPr="00E769DB" w:rsidRDefault="00653A09" w:rsidP="008F3BA1">
      <w:pPr>
        <w:pStyle w:val="Zkladntext2"/>
        <w:numPr>
          <w:ilvl w:val="0"/>
          <w:numId w:val="35"/>
        </w:numPr>
        <w:tabs>
          <w:tab w:val="left" w:pos="1701"/>
        </w:tabs>
        <w:jc w:val="both"/>
        <w:rPr>
          <w:rFonts w:ascii="Arial" w:hAnsi="Arial" w:cs="Arial"/>
          <w:b/>
          <w:sz w:val="22"/>
          <w:szCs w:val="22"/>
        </w:rPr>
      </w:pPr>
      <w:r w:rsidRPr="003906ED">
        <w:rPr>
          <w:rFonts w:ascii="Arial" w:hAnsi="Arial" w:cs="Arial"/>
          <w:sz w:val="22"/>
          <w:szCs w:val="22"/>
        </w:rPr>
        <w:t>Účast při zadávacím řízení na realizaci stavby.</w:t>
      </w:r>
    </w:p>
    <w:p w14:paraId="78AE48D7" w14:textId="1BD2695B" w:rsidR="00E769DB" w:rsidRPr="004765F8" w:rsidRDefault="00E769DB" w:rsidP="004765F8">
      <w:pPr>
        <w:pStyle w:val="Odstavecseseznamem"/>
        <w:numPr>
          <w:ilvl w:val="0"/>
          <w:numId w:val="35"/>
        </w:numPr>
        <w:jc w:val="both"/>
        <w:rPr>
          <w:rFonts w:ascii="Arial" w:hAnsi="Arial" w:cs="Arial"/>
          <w:sz w:val="22"/>
          <w:szCs w:val="22"/>
        </w:rPr>
      </w:pPr>
      <w:r w:rsidRPr="00F42178">
        <w:rPr>
          <w:rFonts w:ascii="Arial" w:hAnsi="Arial" w:cs="Arial"/>
          <w:sz w:val="22"/>
          <w:szCs w:val="22"/>
        </w:rPr>
        <w:t xml:space="preserve">Zhotovitel není oprávněn využít jiné </w:t>
      </w:r>
      <w:r w:rsidR="00BC18CC" w:rsidRPr="00F93155">
        <w:rPr>
          <w:rStyle w:val="l-L2Char"/>
          <w:rFonts w:cs="Arial"/>
        </w:rPr>
        <w:t>pod</w:t>
      </w:r>
      <w:r w:rsidR="006F5470">
        <w:rPr>
          <w:rStyle w:val="l-L2Char"/>
          <w:rFonts w:cs="Arial"/>
        </w:rPr>
        <w:t>dodavat</w:t>
      </w:r>
      <w:r w:rsidR="00034A83">
        <w:rPr>
          <w:rStyle w:val="l-L2Char"/>
          <w:rFonts w:cs="Arial"/>
        </w:rPr>
        <w:t>ele</w:t>
      </w:r>
      <w:r w:rsidRPr="00F42178">
        <w:rPr>
          <w:rFonts w:ascii="Arial" w:hAnsi="Arial" w:cs="Arial"/>
          <w:sz w:val="22"/>
          <w:szCs w:val="22"/>
        </w:rPr>
        <w:t xml:space="preserve">, než které uvedl v rámci výběrového řízení v krycím listu. Případná změna </w:t>
      </w:r>
      <w:r w:rsidR="00BC18CC" w:rsidRPr="00F93155">
        <w:rPr>
          <w:rStyle w:val="l-L2Char"/>
          <w:rFonts w:cs="Arial"/>
        </w:rPr>
        <w:t>pod</w:t>
      </w:r>
      <w:r w:rsidR="00034A83">
        <w:rPr>
          <w:rStyle w:val="l-L2Char"/>
          <w:rFonts w:cs="Arial"/>
        </w:rPr>
        <w:t>dodavatele</w:t>
      </w:r>
      <w:r w:rsidR="00BC18CC" w:rsidRPr="00F42178">
        <w:rPr>
          <w:rFonts w:ascii="Arial" w:hAnsi="Arial" w:cs="Arial"/>
          <w:sz w:val="22"/>
          <w:szCs w:val="22"/>
        </w:rPr>
        <w:t xml:space="preserve"> </w:t>
      </w:r>
      <w:r w:rsidRPr="00F42178">
        <w:rPr>
          <w:rFonts w:ascii="Arial" w:hAnsi="Arial" w:cs="Arial"/>
          <w:sz w:val="22"/>
          <w:szCs w:val="22"/>
        </w:rPr>
        <w:t>musí být předem projednána a písemně schválena objednatelem.</w:t>
      </w:r>
    </w:p>
    <w:p w14:paraId="2979A1E1" w14:textId="77777777" w:rsidR="0003533D" w:rsidRPr="00D53952" w:rsidRDefault="0003533D" w:rsidP="008F3BA1">
      <w:pPr>
        <w:pStyle w:val="Zkladntext2"/>
        <w:tabs>
          <w:tab w:val="left" w:pos="1701"/>
        </w:tabs>
        <w:jc w:val="both"/>
        <w:rPr>
          <w:rFonts w:ascii="Arial" w:hAnsi="Arial" w:cs="Arial"/>
          <w:b/>
          <w:sz w:val="22"/>
          <w:szCs w:val="22"/>
        </w:rPr>
      </w:pPr>
    </w:p>
    <w:p w14:paraId="5B4D9AF2" w14:textId="28D968C9" w:rsidR="009C0CA5" w:rsidRPr="00BB4EEA" w:rsidRDefault="0003533D" w:rsidP="008F3BA1">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8F3BA1">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D716696" w:rsidR="00E75F8D" w:rsidRPr="00D53952" w:rsidRDefault="009C0CA5" w:rsidP="008F3BA1">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EF5CCF" w:rsidRPr="00EF5CCF">
        <w:rPr>
          <w:rFonts w:ascii="Arial" w:hAnsi="Arial" w:cs="Arial"/>
          <w:bCs/>
          <w:sz w:val="22"/>
          <w:szCs w:val="22"/>
        </w:rPr>
        <w:t>4</w:t>
      </w:r>
      <w:r w:rsidR="00A060CF">
        <w:rPr>
          <w:rFonts w:ascii="Arial" w:hAnsi="Arial" w:cs="Arial"/>
          <w:bCs/>
          <w:sz w:val="22"/>
          <w:szCs w:val="22"/>
        </w:rPr>
        <w:t>48</w:t>
      </w:r>
      <w:r w:rsidR="00EF5CCF" w:rsidRPr="00EF5CCF">
        <w:rPr>
          <w:rFonts w:ascii="Arial" w:hAnsi="Arial" w:cs="Arial"/>
          <w:bCs/>
          <w:sz w:val="22"/>
          <w:szCs w:val="22"/>
        </w:rPr>
        <w:t xml:space="preserve"> 000 </w:t>
      </w:r>
      <w:r w:rsidR="00E36A32" w:rsidRPr="00EF5CCF">
        <w:rPr>
          <w:rFonts w:ascii="Arial" w:hAnsi="Arial" w:cs="Arial"/>
          <w:bCs/>
          <w:sz w:val="22"/>
          <w:szCs w:val="22"/>
        </w:rPr>
        <w:t>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8F3BA1">
      <w:pPr>
        <w:rPr>
          <w:rFonts w:ascii="Arial" w:hAnsi="Arial" w:cs="Arial"/>
          <w:sz w:val="22"/>
          <w:szCs w:val="22"/>
        </w:rPr>
      </w:pPr>
    </w:p>
    <w:p w14:paraId="1BDE298E" w14:textId="03FE0D2A" w:rsidR="00A375D5" w:rsidRPr="0003533D" w:rsidRDefault="0003533D" w:rsidP="008F3BA1">
      <w:pPr>
        <w:pStyle w:val="Nadpis2"/>
        <w:spacing w:line="240" w:lineRule="auto"/>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8F3BA1">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4FAFFCD6" w14:textId="77777777" w:rsidR="00824433" w:rsidRDefault="00824433" w:rsidP="008F3BA1">
      <w:pPr>
        <w:ind w:left="426"/>
        <w:jc w:val="center"/>
        <w:rPr>
          <w:rFonts w:ascii="Arial" w:hAnsi="Arial" w:cs="Arial"/>
          <w:b/>
          <w:i/>
          <w:sz w:val="22"/>
          <w:szCs w:val="22"/>
        </w:rPr>
      </w:pPr>
    </w:p>
    <w:p w14:paraId="7FFA9D30" w14:textId="03D2F93B" w:rsidR="007C5C7F" w:rsidRPr="00D53952" w:rsidRDefault="007C5C7F" w:rsidP="008F3BA1">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8F3BA1">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8F3BA1">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D53952">
        <w:rPr>
          <w:rFonts w:ascii="Arial" w:hAnsi="Arial" w:cs="Arial"/>
          <w:i/>
          <w:sz w:val="22"/>
          <w:szCs w:val="22"/>
        </w:rPr>
        <w:lastRenderedPageBreak/>
        <w:t xml:space="preserve">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8F3BA1">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8F3BA1">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604C15" w:rsidRDefault="007C5C7F" w:rsidP="008F3BA1">
      <w:pPr>
        <w:ind w:left="426"/>
        <w:jc w:val="both"/>
        <w:rPr>
          <w:rFonts w:ascii="Arial" w:hAnsi="Arial" w:cs="Arial"/>
          <w:sz w:val="22"/>
          <w:szCs w:val="22"/>
        </w:rPr>
      </w:pPr>
    </w:p>
    <w:tbl>
      <w:tblPr>
        <w:tblW w:w="912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8"/>
        <w:gridCol w:w="2175"/>
        <w:gridCol w:w="1704"/>
        <w:gridCol w:w="2126"/>
      </w:tblGrid>
      <w:tr w:rsidR="00F66E65" w:rsidRPr="00604C15" w14:paraId="1DAB9229" w14:textId="77777777" w:rsidTr="00824433">
        <w:trPr>
          <w:trHeight w:val="284"/>
        </w:trPr>
        <w:tc>
          <w:tcPr>
            <w:tcW w:w="3118" w:type="dxa"/>
            <w:shd w:val="clear" w:color="auto" w:fill="auto"/>
            <w:vAlign w:val="center"/>
            <w:hideMark/>
          </w:tcPr>
          <w:p w14:paraId="614CD21E" w14:textId="77777777" w:rsidR="00F66E65" w:rsidRPr="000C60CB" w:rsidRDefault="00F66E65" w:rsidP="008F3BA1">
            <w:pPr>
              <w:jc w:val="center"/>
              <w:rPr>
                <w:rFonts w:ascii="Arial" w:hAnsi="Arial" w:cs="Arial"/>
                <w:color w:val="000000"/>
                <w:sz w:val="22"/>
                <w:szCs w:val="22"/>
              </w:rPr>
            </w:pPr>
          </w:p>
        </w:tc>
        <w:tc>
          <w:tcPr>
            <w:tcW w:w="2175" w:type="dxa"/>
            <w:shd w:val="clear" w:color="auto" w:fill="auto"/>
            <w:vAlign w:val="center"/>
            <w:hideMark/>
          </w:tcPr>
          <w:p w14:paraId="5B25B4CB"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Cena bez DPH (Kč)</w:t>
            </w:r>
          </w:p>
        </w:tc>
        <w:tc>
          <w:tcPr>
            <w:tcW w:w="1704" w:type="dxa"/>
            <w:shd w:val="clear" w:color="auto" w:fill="auto"/>
            <w:vAlign w:val="center"/>
            <w:hideMark/>
          </w:tcPr>
          <w:p w14:paraId="5095BF2A"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DPH (Kč)</w:t>
            </w:r>
          </w:p>
        </w:tc>
        <w:tc>
          <w:tcPr>
            <w:tcW w:w="2126" w:type="dxa"/>
            <w:shd w:val="clear" w:color="auto" w:fill="auto"/>
            <w:vAlign w:val="center"/>
            <w:hideMark/>
          </w:tcPr>
          <w:p w14:paraId="1BD38BEC"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Cena včetně DPH (Kč)</w:t>
            </w:r>
          </w:p>
        </w:tc>
      </w:tr>
      <w:tr w:rsidR="00F66E65" w:rsidRPr="00604C15" w14:paraId="2D7361EE" w14:textId="77777777" w:rsidTr="00824433">
        <w:trPr>
          <w:trHeight w:val="284"/>
        </w:trPr>
        <w:tc>
          <w:tcPr>
            <w:tcW w:w="9123" w:type="dxa"/>
            <w:gridSpan w:val="4"/>
            <w:shd w:val="clear" w:color="auto" w:fill="auto"/>
          </w:tcPr>
          <w:p w14:paraId="2471666E" w14:textId="48B07EBE" w:rsidR="005F687B" w:rsidRPr="000C60CB" w:rsidRDefault="005F687B" w:rsidP="00D9255E">
            <w:pPr>
              <w:rPr>
                <w:rFonts w:ascii="Arial" w:hAnsi="Arial" w:cs="Arial"/>
                <w:color w:val="000000"/>
                <w:sz w:val="22"/>
                <w:szCs w:val="22"/>
              </w:rPr>
            </w:pPr>
            <w:r w:rsidRPr="000C60CB">
              <w:rPr>
                <w:rFonts w:ascii="Arial" w:hAnsi="Arial" w:cs="Arial"/>
                <w:color w:val="000000"/>
                <w:sz w:val="22"/>
                <w:szCs w:val="22"/>
              </w:rPr>
              <w:t>V</w:t>
            </w:r>
            <w:r w:rsidR="00F66E65" w:rsidRPr="000C60CB">
              <w:rPr>
                <w:rFonts w:ascii="Arial" w:hAnsi="Arial" w:cs="Arial"/>
                <w:color w:val="000000"/>
                <w:sz w:val="22"/>
                <w:szCs w:val="22"/>
              </w:rPr>
              <w:t>ýkon autorského dozoru projektanta</w:t>
            </w:r>
          </w:p>
        </w:tc>
      </w:tr>
      <w:tr w:rsidR="00F66E65" w:rsidRPr="00604C15" w14:paraId="7ED35D46" w14:textId="77777777" w:rsidTr="00824433">
        <w:trPr>
          <w:trHeight w:val="284"/>
        </w:trPr>
        <w:tc>
          <w:tcPr>
            <w:tcW w:w="3118" w:type="dxa"/>
            <w:shd w:val="clear" w:color="auto" w:fill="auto"/>
          </w:tcPr>
          <w:p w14:paraId="3E80A461" w14:textId="77777777" w:rsidR="00F66E65" w:rsidRPr="000C60CB" w:rsidRDefault="00F66E65" w:rsidP="008F3BA1">
            <w:pPr>
              <w:jc w:val="both"/>
              <w:rPr>
                <w:rFonts w:ascii="Arial" w:hAnsi="Arial" w:cs="Arial"/>
                <w:color w:val="000000"/>
                <w:sz w:val="22"/>
                <w:szCs w:val="22"/>
              </w:rPr>
            </w:pPr>
          </w:p>
        </w:tc>
        <w:tc>
          <w:tcPr>
            <w:tcW w:w="2175" w:type="dxa"/>
            <w:shd w:val="clear" w:color="auto" w:fill="auto"/>
            <w:noWrap/>
            <w:vAlign w:val="bottom"/>
            <w:hideMark/>
          </w:tcPr>
          <w:p w14:paraId="682EEA90"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1704" w:type="dxa"/>
            <w:shd w:val="clear" w:color="auto" w:fill="auto"/>
            <w:noWrap/>
            <w:vAlign w:val="bottom"/>
            <w:hideMark/>
          </w:tcPr>
          <w:p w14:paraId="6AE98188"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2126" w:type="dxa"/>
            <w:shd w:val="clear" w:color="auto" w:fill="auto"/>
            <w:noWrap/>
            <w:vAlign w:val="bottom"/>
            <w:hideMark/>
          </w:tcPr>
          <w:p w14:paraId="1B1B3BD7"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r>
      <w:tr w:rsidR="003E757C" w:rsidRPr="00604C15" w14:paraId="18D205BA" w14:textId="77777777" w:rsidTr="00824433">
        <w:trPr>
          <w:trHeight w:val="284"/>
        </w:trPr>
        <w:tc>
          <w:tcPr>
            <w:tcW w:w="3118" w:type="dxa"/>
            <w:shd w:val="clear" w:color="auto" w:fill="auto"/>
          </w:tcPr>
          <w:p w14:paraId="0DAE5326" w14:textId="77777777" w:rsidR="003E757C" w:rsidRPr="000C60CB" w:rsidRDefault="003E757C" w:rsidP="008F3BA1">
            <w:pPr>
              <w:jc w:val="both"/>
              <w:rPr>
                <w:rFonts w:ascii="Arial" w:hAnsi="Arial" w:cs="Arial"/>
                <w:color w:val="000000"/>
                <w:sz w:val="22"/>
                <w:szCs w:val="22"/>
              </w:rPr>
            </w:pPr>
          </w:p>
        </w:tc>
        <w:tc>
          <w:tcPr>
            <w:tcW w:w="2175" w:type="dxa"/>
            <w:shd w:val="clear" w:color="auto" w:fill="auto"/>
            <w:noWrap/>
            <w:vAlign w:val="bottom"/>
          </w:tcPr>
          <w:p w14:paraId="73B89113" w14:textId="77777777" w:rsidR="003E757C" w:rsidRPr="000C60CB" w:rsidRDefault="003E757C" w:rsidP="008F3BA1">
            <w:pPr>
              <w:rPr>
                <w:rFonts w:ascii="Arial" w:hAnsi="Arial" w:cs="Arial"/>
                <w:color w:val="000000"/>
                <w:sz w:val="22"/>
                <w:szCs w:val="22"/>
              </w:rPr>
            </w:pPr>
          </w:p>
        </w:tc>
        <w:tc>
          <w:tcPr>
            <w:tcW w:w="1704" w:type="dxa"/>
            <w:shd w:val="clear" w:color="auto" w:fill="auto"/>
            <w:noWrap/>
            <w:vAlign w:val="bottom"/>
          </w:tcPr>
          <w:p w14:paraId="0AA26F8E" w14:textId="77777777" w:rsidR="003E757C" w:rsidRPr="000C60CB" w:rsidRDefault="003E757C" w:rsidP="008F3BA1">
            <w:pPr>
              <w:rPr>
                <w:rFonts w:ascii="Arial" w:hAnsi="Arial" w:cs="Arial"/>
                <w:color w:val="000000"/>
                <w:sz w:val="22"/>
                <w:szCs w:val="22"/>
              </w:rPr>
            </w:pPr>
          </w:p>
        </w:tc>
        <w:tc>
          <w:tcPr>
            <w:tcW w:w="2126" w:type="dxa"/>
            <w:shd w:val="clear" w:color="auto" w:fill="auto"/>
            <w:noWrap/>
            <w:vAlign w:val="bottom"/>
          </w:tcPr>
          <w:p w14:paraId="149E528F" w14:textId="77777777" w:rsidR="003E757C" w:rsidRPr="000C60CB" w:rsidRDefault="003E757C" w:rsidP="008F3BA1">
            <w:pPr>
              <w:rPr>
                <w:rFonts w:ascii="Arial" w:hAnsi="Arial" w:cs="Arial"/>
                <w:color w:val="000000"/>
                <w:sz w:val="22"/>
                <w:szCs w:val="22"/>
              </w:rPr>
            </w:pPr>
          </w:p>
        </w:tc>
      </w:tr>
      <w:tr w:rsidR="00F66E65" w:rsidRPr="00604C15" w14:paraId="75E2B139" w14:textId="77777777" w:rsidTr="00824433">
        <w:trPr>
          <w:trHeight w:val="284"/>
        </w:trPr>
        <w:tc>
          <w:tcPr>
            <w:tcW w:w="3118" w:type="dxa"/>
            <w:shd w:val="clear" w:color="auto" w:fill="auto"/>
            <w:noWrap/>
            <w:vAlign w:val="center"/>
            <w:hideMark/>
          </w:tcPr>
          <w:p w14:paraId="4C3278E0"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xml:space="preserve">Celkem </w:t>
            </w:r>
          </w:p>
        </w:tc>
        <w:tc>
          <w:tcPr>
            <w:tcW w:w="2175" w:type="dxa"/>
            <w:shd w:val="clear" w:color="auto" w:fill="auto"/>
            <w:noWrap/>
            <w:vAlign w:val="center"/>
            <w:hideMark/>
          </w:tcPr>
          <w:p w14:paraId="47540E14"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1704" w:type="dxa"/>
            <w:shd w:val="clear" w:color="auto" w:fill="auto"/>
            <w:noWrap/>
            <w:vAlign w:val="center"/>
            <w:hideMark/>
          </w:tcPr>
          <w:p w14:paraId="7EACF3E6"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2126" w:type="dxa"/>
            <w:shd w:val="clear" w:color="auto" w:fill="auto"/>
            <w:noWrap/>
            <w:vAlign w:val="center"/>
            <w:hideMark/>
          </w:tcPr>
          <w:p w14:paraId="4C15A834"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r>
    </w:tbl>
    <w:p w14:paraId="509042F8" w14:textId="5A703752" w:rsidR="005F687B" w:rsidRPr="00604C15" w:rsidRDefault="005F687B" w:rsidP="008F3BA1">
      <w:pPr>
        <w:jc w:val="both"/>
        <w:rPr>
          <w:rFonts w:ascii="Arial" w:hAnsi="Arial" w:cs="Arial"/>
          <w:sz w:val="22"/>
          <w:szCs w:val="22"/>
        </w:rPr>
      </w:pPr>
    </w:p>
    <w:p w14:paraId="49660008" w14:textId="77777777" w:rsidR="005F687B" w:rsidRPr="00D53952" w:rsidRDefault="005F687B" w:rsidP="008F3BA1">
      <w:pPr>
        <w:ind w:left="426"/>
        <w:jc w:val="both"/>
        <w:rPr>
          <w:rFonts w:ascii="Arial" w:hAnsi="Arial" w:cs="Arial"/>
          <w:sz w:val="22"/>
          <w:szCs w:val="22"/>
        </w:rPr>
      </w:pPr>
    </w:p>
    <w:p w14:paraId="691C07DF" w14:textId="77777777" w:rsidR="007C5C7F" w:rsidRPr="00D53952" w:rsidRDefault="007C5C7F" w:rsidP="008F3BA1">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8F3BA1">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8F3BA1">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8F3BA1">
      <w:pPr>
        <w:ind w:left="709"/>
        <w:jc w:val="both"/>
        <w:rPr>
          <w:rFonts w:ascii="Arial" w:hAnsi="Arial" w:cs="Arial"/>
          <w:i/>
          <w:sz w:val="22"/>
          <w:szCs w:val="22"/>
        </w:rPr>
      </w:pPr>
    </w:p>
    <w:p w14:paraId="69E4E0A5" w14:textId="2D83849F" w:rsidR="005F687B" w:rsidRDefault="005F687B" w:rsidP="008F3BA1">
      <w:pPr>
        <w:ind w:left="709"/>
        <w:jc w:val="both"/>
        <w:rPr>
          <w:rFonts w:ascii="Arial" w:hAnsi="Arial" w:cs="Arial"/>
          <w:i/>
          <w:sz w:val="22"/>
          <w:szCs w:val="22"/>
        </w:rPr>
      </w:pPr>
    </w:p>
    <w:p w14:paraId="29838A4D" w14:textId="77777777" w:rsidR="00824433" w:rsidRPr="00D53952" w:rsidRDefault="00824433" w:rsidP="008F3BA1">
      <w:pPr>
        <w:ind w:left="709"/>
        <w:jc w:val="both"/>
        <w:rPr>
          <w:rFonts w:ascii="Arial" w:hAnsi="Arial" w:cs="Arial"/>
          <w:i/>
          <w:sz w:val="22"/>
          <w:szCs w:val="22"/>
        </w:rPr>
      </w:pPr>
    </w:p>
    <w:tbl>
      <w:tblPr>
        <w:tblW w:w="87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824433">
        <w:trPr>
          <w:trHeight w:val="284"/>
        </w:trPr>
        <w:tc>
          <w:tcPr>
            <w:tcW w:w="5670" w:type="dxa"/>
            <w:shd w:val="clear" w:color="auto" w:fill="auto"/>
            <w:vAlign w:val="center"/>
            <w:hideMark/>
          </w:tcPr>
          <w:p w14:paraId="0C8B0910" w14:textId="77777777" w:rsidR="005F687B" w:rsidRPr="00FB0BF2" w:rsidRDefault="005F687B" w:rsidP="008F3BA1">
            <w:pPr>
              <w:jc w:val="center"/>
              <w:rPr>
                <w:rFonts w:ascii="Arial" w:hAnsi="Arial" w:cs="Arial"/>
                <w:color w:val="000000"/>
                <w:sz w:val="22"/>
                <w:szCs w:val="22"/>
              </w:rPr>
            </w:pPr>
          </w:p>
        </w:tc>
        <w:tc>
          <w:tcPr>
            <w:tcW w:w="3118" w:type="dxa"/>
            <w:shd w:val="clear" w:color="auto" w:fill="auto"/>
            <w:vAlign w:val="center"/>
            <w:hideMark/>
          </w:tcPr>
          <w:p w14:paraId="4CE76C99" w14:textId="77777777" w:rsidR="005F687B" w:rsidRPr="00FB0BF2" w:rsidRDefault="005F687B" w:rsidP="008F3BA1">
            <w:pPr>
              <w:jc w:val="center"/>
              <w:rPr>
                <w:rFonts w:ascii="Arial" w:hAnsi="Arial" w:cs="Arial"/>
                <w:color w:val="000000"/>
                <w:sz w:val="22"/>
                <w:szCs w:val="22"/>
              </w:rPr>
            </w:pPr>
            <w:r w:rsidRPr="00FB0BF2">
              <w:rPr>
                <w:rFonts w:ascii="Arial" w:hAnsi="Arial" w:cs="Arial"/>
                <w:color w:val="000000"/>
                <w:sz w:val="22"/>
                <w:szCs w:val="22"/>
              </w:rPr>
              <w:t>Cena včetně DPH (Kč)</w:t>
            </w:r>
          </w:p>
        </w:tc>
      </w:tr>
      <w:tr w:rsidR="005F687B" w:rsidRPr="00D53952" w14:paraId="5068BE97" w14:textId="77777777" w:rsidTr="00824433">
        <w:trPr>
          <w:trHeight w:val="284"/>
        </w:trPr>
        <w:tc>
          <w:tcPr>
            <w:tcW w:w="8788" w:type="dxa"/>
            <w:gridSpan w:val="2"/>
            <w:shd w:val="clear" w:color="auto" w:fill="auto"/>
          </w:tcPr>
          <w:p w14:paraId="3D49B9C6" w14:textId="2B051BA0" w:rsidR="005F687B" w:rsidRPr="00604C15" w:rsidRDefault="005F687B" w:rsidP="00294E62">
            <w:pPr>
              <w:jc w:val="both"/>
              <w:rPr>
                <w:rFonts w:ascii="Arial" w:hAnsi="Arial" w:cs="Arial"/>
                <w:color w:val="000000"/>
                <w:sz w:val="22"/>
                <w:szCs w:val="22"/>
              </w:rPr>
            </w:pPr>
            <w:r w:rsidRPr="00FB0BF2">
              <w:rPr>
                <w:rFonts w:ascii="Arial" w:hAnsi="Arial" w:cs="Arial"/>
                <w:color w:val="000000"/>
                <w:sz w:val="22"/>
                <w:szCs w:val="22"/>
              </w:rPr>
              <w:t xml:space="preserve"> Výkon autorského dozoru projektanta</w:t>
            </w:r>
          </w:p>
        </w:tc>
      </w:tr>
      <w:tr w:rsidR="005F687B" w:rsidRPr="00D53952" w14:paraId="0EB5C3CB" w14:textId="77777777" w:rsidTr="00824433">
        <w:trPr>
          <w:trHeight w:val="284"/>
        </w:trPr>
        <w:tc>
          <w:tcPr>
            <w:tcW w:w="5670" w:type="dxa"/>
            <w:shd w:val="clear" w:color="auto" w:fill="auto"/>
            <w:noWrap/>
            <w:vAlign w:val="center"/>
          </w:tcPr>
          <w:p w14:paraId="5D6482A4" w14:textId="77777777" w:rsidR="005F687B" w:rsidRPr="00FB0BF2" w:rsidRDefault="005F687B" w:rsidP="008F3BA1">
            <w:pPr>
              <w:jc w:val="right"/>
              <w:rPr>
                <w:rFonts w:ascii="Arial" w:hAnsi="Arial" w:cs="Arial"/>
                <w:color w:val="000000"/>
                <w:sz w:val="22"/>
                <w:szCs w:val="22"/>
              </w:rPr>
            </w:pPr>
          </w:p>
        </w:tc>
        <w:tc>
          <w:tcPr>
            <w:tcW w:w="3118" w:type="dxa"/>
            <w:shd w:val="clear" w:color="auto" w:fill="auto"/>
            <w:noWrap/>
            <w:vAlign w:val="center"/>
          </w:tcPr>
          <w:p w14:paraId="73F4BAF8" w14:textId="77777777" w:rsidR="005F687B" w:rsidRPr="00FB0BF2" w:rsidRDefault="005F687B" w:rsidP="008F3BA1">
            <w:pPr>
              <w:rPr>
                <w:rFonts w:ascii="Arial" w:hAnsi="Arial" w:cs="Arial"/>
                <w:color w:val="000000"/>
                <w:sz w:val="22"/>
                <w:szCs w:val="22"/>
              </w:rPr>
            </w:pPr>
          </w:p>
        </w:tc>
      </w:tr>
      <w:tr w:rsidR="003E757C" w:rsidRPr="00D53952" w14:paraId="158F0768" w14:textId="77777777" w:rsidTr="00824433">
        <w:trPr>
          <w:trHeight w:val="284"/>
        </w:trPr>
        <w:tc>
          <w:tcPr>
            <w:tcW w:w="5670" w:type="dxa"/>
            <w:shd w:val="clear" w:color="auto" w:fill="auto"/>
            <w:noWrap/>
            <w:vAlign w:val="center"/>
          </w:tcPr>
          <w:p w14:paraId="6E24F46C" w14:textId="77777777" w:rsidR="003E757C" w:rsidRPr="00FB0BF2" w:rsidRDefault="003E757C" w:rsidP="008F3BA1">
            <w:pPr>
              <w:jc w:val="right"/>
              <w:rPr>
                <w:rFonts w:ascii="Arial" w:hAnsi="Arial" w:cs="Arial"/>
                <w:color w:val="000000"/>
                <w:sz w:val="22"/>
                <w:szCs w:val="22"/>
              </w:rPr>
            </w:pPr>
          </w:p>
        </w:tc>
        <w:tc>
          <w:tcPr>
            <w:tcW w:w="3118" w:type="dxa"/>
            <w:shd w:val="clear" w:color="auto" w:fill="auto"/>
            <w:noWrap/>
            <w:vAlign w:val="center"/>
          </w:tcPr>
          <w:p w14:paraId="1AC1BD7C" w14:textId="77777777" w:rsidR="003E757C" w:rsidRPr="00FB0BF2" w:rsidRDefault="003E757C" w:rsidP="008F3BA1">
            <w:pPr>
              <w:rPr>
                <w:rFonts w:ascii="Arial" w:hAnsi="Arial" w:cs="Arial"/>
                <w:color w:val="000000"/>
                <w:sz w:val="22"/>
                <w:szCs w:val="22"/>
              </w:rPr>
            </w:pPr>
          </w:p>
        </w:tc>
      </w:tr>
      <w:tr w:rsidR="005F687B" w:rsidRPr="00D53952" w14:paraId="0B261E6E" w14:textId="77777777" w:rsidTr="00824433">
        <w:trPr>
          <w:trHeight w:val="284"/>
        </w:trPr>
        <w:tc>
          <w:tcPr>
            <w:tcW w:w="5670" w:type="dxa"/>
            <w:shd w:val="clear" w:color="auto" w:fill="auto"/>
            <w:noWrap/>
            <w:vAlign w:val="center"/>
            <w:hideMark/>
          </w:tcPr>
          <w:p w14:paraId="2B1BCD97" w14:textId="77777777" w:rsidR="005F687B" w:rsidRPr="00FB0BF2" w:rsidRDefault="005F687B" w:rsidP="008F3BA1">
            <w:pPr>
              <w:rPr>
                <w:rFonts w:ascii="Arial" w:hAnsi="Arial" w:cs="Arial"/>
                <w:color w:val="000000"/>
                <w:sz w:val="22"/>
                <w:szCs w:val="22"/>
              </w:rPr>
            </w:pPr>
            <w:r w:rsidRPr="00FB0BF2">
              <w:rPr>
                <w:rFonts w:ascii="Arial" w:hAnsi="Arial" w:cs="Arial"/>
                <w:color w:val="000000"/>
                <w:sz w:val="22"/>
                <w:szCs w:val="22"/>
              </w:rPr>
              <w:t xml:space="preserve">Celkem </w:t>
            </w:r>
          </w:p>
        </w:tc>
        <w:tc>
          <w:tcPr>
            <w:tcW w:w="3118" w:type="dxa"/>
            <w:shd w:val="clear" w:color="auto" w:fill="auto"/>
            <w:noWrap/>
            <w:vAlign w:val="center"/>
            <w:hideMark/>
          </w:tcPr>
          <w:p w14:paraId="64AAE528" w14:textId="77777777" w:rsidR="005F687B" w:rsidRPr="00FB0BF2" w:rsidRDefault="005F687B" w:rsidP="008F3BA1">
            <w:pPr>
              <w:rPr>
                <w:rFonts w:ascii="Arial" w:hAnsi="Arial" w:cs="Arial"/>
                <w:color w:val="000000"/>
                <w:sz w:val="22"/>
                <w:szCs w:val="22"/>
              </w:rPr>
            </w:pPr>
            <w:r w:rsidRPr="00FB0BF2">
              <w:rPr>
                <w:rFonts w:ascii="Arial" w:hAnsi="Arial" w:cs="Arial"/>
                <w:color w:val="000000"/>
                <w:sz w:val="22"/>
                <w:szCs w:val="22"/>
              </w:rPr>
              <w:t> </w:t>
            </w:r>
          </w:p>
        </w:tc>
      </w:tr>
    </w:tbl>
    <w:p w14:paraId="5440F1A1" w14:textId="77777777" w:rsidR="007C5C7F" w:rsidRPr="00D53952" w:rsidRDefault="007C5C7F" w:rsidP="008F3BA1">
      <w:pPr>
        <w:spacing w:after="60"/>
        <w:jc w:val="both"/>
        <w:rPr>
          <w:rFonts w:ascii="Arial" w:hAnsi="Arial" w:cs="Arial"/>
          <w:sz w:val="22"/>
          <w:szCs w:val="22"/>
        </w:rPr>
      </w:pPr>
    </w:p>
    <w:p w14:paraId="5A8280F5" w14:textId="6D487844" w:rsidR="007C5C7F" w:rsidRDefault="007C5C7F" w:rsidP="008F3BA1">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8F3BA1">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8F3BA1">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8F3BA1">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8F3BA1">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8F3BA1">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6B30F4">
      <w:pPr>
        <w:numPr>
          <w:ilvl w:val="0"/>
          <w:numId w:val="19"/>
        </w:numPr>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6B30F4">
      <w:pPr>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17A051EE" w:rsidR="00B83F26" w:rsidRPr="00D53952" w:rsidRDefault="00DF4A58" w:rsidP="006B30F4">
      <w:pPr>
        <w:spacing w:after="6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2A1A88">
        <w:rPr>
          <w:rFonts w:ascii="Arial" w:hAnsi="Arial" w:cs="Arial"/>
          <w:sz w:val="22"/>
          <w:szCs w:val="22"/>
        </w:rPr>
        <w:t xml:space="preserve"> </w:t>
      </w:r>
      <w:r w:rsidR="00A060CF">
        <w:rPr>
          <w:rStyle w:val="l-L2Char"/>
          <w:rFonts w:cs="Arial"/>
          <w:szCs w:val="22"/>
        </w:rPr>
        <w:t>Vsetín</w:t>
      </w:r>
      <w:r w:rsidR="006B30F4" w:rsidRPr="007F7C2E">
        <w:rPr>
          <w:rStyle w:val="l-L2Char"/>
          <w:rFonts w:cs="Arial"/>
          <w:szCs w:val="22"/>
        </w:rPr>
        <w:t xml:space="preserve">, </w:t>
      </w:r>
      <w:r w:rsidR="00A060CF">
        <w:rPr>
          <w:rStyle w:val="l-L2Char"/>
          <w:rFonts w:cs="Arial"/>
          <w:szCs w:val="22"/>
        </w:rPr>
        <w:t>4. května</w:t>
      </w:r>
      <w:r w:rsidR="009C6D38">
        <w:rPr>
          <w:rStyle w:val="l-L2Char"/>
          <w:rFonts w:cs="Arial"/>
          <w:szCs w:val="22"/>
        </w:rPr>
        <w:t xml:space="preserve"> 287, 755 01 Vsetín.</w:t>
      </w:r>
    </w:p>
    <w:p w14:paraId="0919F2E5" w14:textId="156FB9BA" w:rsidR="00B83F26" w:rsidRPr="00D53952" w:rsidRDefault="00B83F26" w:rsidP="008F3BA1">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8F3BA1">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03061C76" w:rsidR="002C59E8" w:rsidRPr="004765F8" w:rsidRDefault="00B0493E" w:rsidP="004765F8">
      <w:pPr>
        <w:pStyle w:val="Zkladntext2"/>
        <w:numPr>
          <w:ilvl w:val="0"/>
          <w:numId w:val="19"/>
        </w:numPr>
        <w:tabs>
          <w:tab w:val="left" w:pos="0"/>
        </w:tabs>
        <w:spacing w:after="240"/>
        <w:ind w:left="709" w:hanging="709"/>
        <w:jc w:val="both"/>
        <w:rPr>
          <w:rFonts w:ascii="Arial" w:hAnsi="Arial" w:cs="Arial"/>
          <w:sz w:val="22"/>
          <w:szCs w:val="22"/>
        </w:rPr>
      </w:pPr>
      <w:r w:rsidRPr="00D53952">
        <w:rPr>
          <w:rFonts w:ascii="Arial" w:hAnsi="Arial" w:cs="Arial"/>
          <w:sz w:val="22"/>
          <w:szCs w:val="22"/>
        </w:rPr>
        <w:lastRenderedPageBreak/>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11273342"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8F3BA1">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33AD2A1A" w:rsidR="00B83F26" w:rsidRPr="00D53952" w:rsidRDefault="00B83F26" w:rsidP="008F3BA1">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w:t>
      </w:r>
      <w:r w:rsidRPr="004E4812">
        <w:rPr>
          <w:rFonts w:ascii="Arial" w:hAnsi="Arial" w:cs="Arial"/>
          <w:sz w:val="22"/>
          <w:szCs w:val="22"/>
        </w:rPr>
        <w:t>i</w:t>
      </w:r>
      <w:r w:rsidR="00FB40B2" w:rsidRPr="004E4812">
        <w:rPr>
          <w:rFonts w:ascii="Arial" w:hAnsi="Arial" w:cs="Arial"/>
          <w:sz w:val="22"/>
          <w:szCs w:val="22"/>
        </w:rPr>
        <w:t xml:space="preserve"> </w:t>
      </w:r>
      <w:bookmarkStart w:id="1" w:name="_Hlk16671874"/>
      <w:r w:rsidR="00024245" w:rsidRPr="004E4812">
        <w:rPr>
          <w:rFonts w:ascii="Arial" w:hAnsi="Arial" w:cs="Arial"/>
          <w:bCs/>
          <w:sz w:val="22"/>
          <w:szCs w:val="22"/>
          <w:lang w:val="en-US"/>
        </w:rPr>
        <w:t>2 500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8F3BA1">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8F3BA1">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8F3BA1">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8F3BA1">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8F3BA1">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056EA48A" w:rsidR="00A1694B" w:rsidRPr="009C6AEC" w:rsidRDefault="007F521D" w:rsidP="008F3BA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lnění, a dále v případě, pokud nedojde k realizaci stavby</w:t>
      </w:r>
      <w:r w:rsidR="001D05B7">
        <w:rPr>
          <w:rStyle w:val="l-L2Char"/>
          <w:rFonts w:cs="Arial"/>
          <w:szCs w:val="22"/>
        </w:rPr>
        <w:t>.</w:t>
      </w:r>
    </w:p>
    <w:p w14:paraId="17D0015F" w14:textId="205E411E" w:rsidR="0069264C" w:rsidRPr="009C6AEC" w:rsidRDefault="00A1694B" w:rsidP="008F3BA1">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8F3BA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0FBAFF7" w14:textId="3F47BFDC" w:rsidR="000571AA" w:rsidRPr="00064170" w:rsidRDefault="000571AA" w:rsidP="008F3BA1">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63CDBDB8" w14:textId="77777777" w:rsidR="00DD34EC" w:rsidRPr="00D53952" w:rsidRDefault="00DD34EC" w:rsidP="008F3BA1">
      <w:pPr>
        <w:rPr>
          <w:rFonts w:ascii="Arial" w:hAnsi="Arial" w:cs="Arial"/>
          <w:sz w:val="22"/>
          <w:szCs w:val="22"/>
        </w:rPr>
      </w:pPr>
    </w:p>
    <w:p w14:paraId="66F43992" w14:textId="5598DBA3"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w:t>
      </w:r>
      <w:r w:rsidRPr="00D53952">
        <w:rPr>
          <w:rFonts w:ascii="Arial" w:hAnsi="Arial" w:cs="Arial"/>
          <w:sz w:val="22"/>
          <w:szCs w:val="22"/>
        </w:rPr>
        <w:lastRenderedPageBreak/>
        <w:t xml:space="preserve">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8F3BA1">
      <w:pPr>
        <w:numPr>
          <w:ilvl w:val="0"/>
          <w:numId w:val="10"/>
        </w:numPr>
        <w:spacing w:before="60"/>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D06AD9" w:rsidRDefault="003C703B" w:rsidP="008F3BA1">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D06AD9">
        <w:rPr>
          <w:rFonts w:ascii="Arial" w:hAnsi="Arial" w:cs="Arial"/>
          <w:sz w:val="22"/>
          <w:szCs w:val="22"/>
        </w:rPr>
        <w:t>jeho důvěrné informace a souhlasí s tím, aby tato smlouva, včetně veškerých změn a dodatků, byla v plném rozsahu zveřejněna v registru smluv.</w:t>
      </w:r>
    </w:p>
    <w:p w14:paraId="4EC79552" w14:textId="0F52B9CB" w:rsidR="00CB3BB5" w:rsidRPr="00D06AD9" w:rsidRDefault="00CB3BB5" w:rsidP="008F3BA1">
      <w:pPr>
        <w:pStyle w:val="Odstavecseseznamem"/>
        <w:numPr>
          <w:ilvl w:val="0"/>
          <w:numId w:val="10"/>
        </w:numPr>
        <w:ind w:left="567" w:hanging="567"/>
        <w:jc w:val="both"/>
        <w:rPr>
          <w:rFonts w:ascii="Arial" w:hAnsi="Arial" w:cs="Arial"/>
          <w:sz w:val="22"/>
          <w:szCs w:val="22"/>
        </w:rPr>
      </w:pPr>
      <w:r w:rsidRPr="00D06AD9">
        <w:rPr>
          <w:rFonts w:ascii="Arial" w:hAnsi="Arial" w:cs="Arial"/>
          <w:sz w:val="22"/>
          <w:szCs w:val="22"/>
        </w:rPr>
        <w:t xml:space="preserve">Smlouva nabývá platnosti dnem podpisu smluvních stran a účinnosti dnem jejího uveřejnění v registru smluv dle </w:t>
      </w:r>
      <w:proofErr w:type="spellStart"/>
      <w:r w:rsidRPr="00D06AD9">
        <w:rPr>
          <w:rFonts w:ascii="Arial" w:hAnsi="Arial" w:cs="Arial"/>
          <w:sz w:val="22"/>
          <w:szCs w:val="22"/>
        </w:rPr>
        <w:t>ust</w:t>
      </w:r>
      <w:proofErr w:type="spellEnd"/>
      <w:r w:rsidRPr="00D06AD9">
        <w:rPr>
          <w:rFonts w:ascii="Arial" w:hAnsi="Arial" w:cs="Arial"/>
          <w:sz w:val="22"/>
          <w:szCs w:val="22"/>
        </w:rPr>
        <w:t xml:space="preserve">. § 6 odst. 1 zákona č. 340/2015 Sb., o registru smluv. </w:t>
      </w:r>
    </w:p>
    <w:p w14:paraId="3EA66551" w14:textId="2136AC51" w:rsidR="00063376" w:rsidRPr="000571AA" w:rsidRDefault="00063376" w:rsidP="008F3BA1">
      <w:pPr>
        <w:numPr>
          <w:ilvl w:val="0"/>
          <w:numId w:val="10"/>
        </w:numPr>
        <w:spacing w:before="60"/>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8F3BA1">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8F3BA1">
      <w:pPr>
        <w:numPr>
          <w:ilvl w:val="0"/>
          <w:numId w:val="10"/>
        </w:numPr>
        <w:tabs>
          <w:tab w:val="left" w:pos="1985"/>
        </w:tabs>
        <w:spacing w:before="60"/>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9DCB97C" w14:textId="77777777" w:rsidR="00B83F26" w:rsidRPr="00D53952" w:rsidRDefault="00B83F26" w:rsidP="008F3BA1">
      <w:pPr>
        <w:jc w:val="both"/>
        <w:rPr>
          <w:rFonts w:ascii="Arial" w:hAnsi="Arial" w:cs="Arial"/>
          <w:sz w:val="22"/>
          <w:szCs w:val="22"/>
        </w:rPr>
      </w:pPr>
    </w:p>
    <w:p w14:paraId="23C4BF16" w14:textId="77777777" w:rsidR="00B2498F" w:rsidRPr="00807FEC" w:rsidRDefault="00B2498F" w:rsidP="008F3BA1">
      <w:pPr>
        <w:jc w:val="both"/>
        <w:rPr>
          <w:rFonts w:ascii="Arial" w:hAnsi="Arial" w:cs="Arial"/>
          <w:iCs/>
          <w:sz w:val="22"/>
          <w:szCs w:val="22"/>
        </w:rPr>
      </w:pPr>
      <w:proofErr w:type="spellStart"/>
      <w:r w:rsidRPr="00807FEC">
        <w:rPr>
          <w:rFonts w:ascii="Arial" w:hAnsi="Arial" w:cs="Arial"/>
          <w:iCs/>
          <w:sz w:val="22"/>
          <w:szCs w:val="22"/>
          <w:lang w:val="en-US"/>
        </w:rPr>
        <w:lastRenderedPageBreak/>
        <w:t>Příloha</w:t>
      </w:r>
      <w:proofErr w:type="spellEnd"/>
      <w:r w:rsidRPr="00807FEC">
        <w:rPr>
          <w:rFonts w:ascii="Arial" w:hAnsi="Arial" w:cs="Arial"/>
          <w:iCs/>
          <w:sz w:val="22"/>
          <w:szCs w:val="22"/>
          <w:lang w:val="en-US"/>
        </w:rPr>
        <w:t xml:space="preserve"> č.</w:t>
      </w:r>
      <w:r w:rsidR="002112DC" w:rsidRPr="00807FEC">
        <w:rPr>
          <w:rFonts w:ascii="Arial" w:hAnsi="Arial" w:cs="Arial"/>
          <w:iCs/>
          <w:sz w:val="22"/>
          <w:szCs w:val="22"/>
          <w:lang w:val="en-US"/>
        </w:rPr>
        <w:t>1</w:t>
      </w:r>
      <w:r w:rsidRPr="00807FEC">
        <w:rPr>
          <w:rFonts w:ascii="Arial" w:hAnsi="Arial" w:cs="Arial"/>
          <w:iCs/>
          <w:sz w:val="22"/>
          <w:szCs w:val="22"/>
          <w:lang w:val="en-US"/>
        </w:rPr>
        <w:t xml:space="preserve"> – </w:t>
      </w:r>
      <w:proofErr w:type="spellStart"/>
      <w:r w:rsidRPr="00807FEC">
        <w:rPr>
          <w:rFonts w:ascii="Arial" w:hAnsi="Arial" w:cs="Arial"/>
          <w:iCs/>
          <w:sz w:val="22"/>
          <w:szCs w:val="22"/>
          <w:lang w:val="en-US"/>
        </w:rPr>
        <w:t>Plná</w:t>
      </w:r>
      <w:proofErr w:type="spellEnd"/>
      <w:r w:rsidRPr="00807FEC">
        <w:rPr>
          <w:rFonts w:ascii="Arial" w:hAnsi="Arial" w:cs="Arial"/>
          <w:iCs/>
          <w:sz w:val="22"/>
          <w:szCs w:val="22"/>
          <w:lang w:val="en-US"/>
        </w:rPr>
        <w:t xml:space="preserve"> </w:t>
      </w:r>
      <w:proofErr w:type="spellStart"/>
      <w:r w:rsidRPr="00807FEC">
        <w:rPr>
          <w:rFonts w:ascii="Arial" w:hAnsi="Arial" w:cs="Arial"/>
          <w:iCs/>
          <w:sz w:val="22"/>
          <w:szCs w:val="22"/>
          <w:lang w:val="en-US"/>
        </w:rPr>
        <w:t>moc</w:t>
      </w:r>
      <w:proofErr w:type="spellEnd"/>
      <w:r w:rsidR="009736F8" w:rsidRPr="00807FEC">
        <w:rPr>
          <w:rFonts w:ascii="Arial" w:hAnsi="Arial" w:cs="Arial"/>
          <w:iCs/>
          <w:sz w:val="22"/>
          <w:szCs w:val="22"/>
          <w:lang w:val="en-US"/>
        </w:rPr>
        <w:t xml:space="preserve"> </w:t>
      </w:r>
      <w:proofErr w:type="spellStart"/>
      <w:r w:rsidR="009736F8" w:rsidRPr="00807FEC">
        <w:rPr>
          <w:rFonts w:ascii="Arial" w:hAnsi="Arial" w:cs="Arial"/>
          <w:iCs/>
          <w:sz w:val="22"/>
          <w:szCs w:val="22"/>
          <w:lang w:val="en-US"/>
        </w:rPr>
        <w:t>ze</w:t>
      </w:r>
      <w:proofErr w:type="spellEnd"/>
      <w:r w:rsidR="009736F8" w:rsidRPr="00807FEC">
        <w:rPr>
          <w:rFonts w:ascii="Arial" w:hAnsi="Arial" w:cs="Arial"/>
          <w:iCs/>
          <w:sz w:val="22"/>
          <w:szCs w:val="22"/>
          <w:lang w:val="en-US"/>
        </w:rPr>
        <w:t xml:space="preserve"> </w:t>
      </w:r>
      <w:proofErr w:type="spellStart"/>
      <w:r w:rsidR="009736F8" w:rsidRPr="00807FEC">
        <w:rPr>
          <w:rFonts w:ascii="Arial" w:hAnsi="Arial" w:cs="Arial"/>
          <w:iCs/>
          <w:sz w:val="22"/>
          <w:szCs w:val="22"/>
          <w:lang w:val="en-US"/>
        </w:rPr>
        <w:t>dne</w:t>
      </w:r>
      <w:proofErr w:type="spellEnd"/>
      <w:r w:rsidRPr="00807FEC">
        <w:rPr>
          <w:rFonts w:ascii="Arial" w:hAnsi="Arial" w:cs="Arial"/>
          <w:iCs/>
          <w:sz w:val="22"/>
          <w:szCs w:val="22"/>
          <w:lang w:val="en-US"/>
        </w:rPr>
        <w:t xml:space="preserve"> </w:t>
      </w:r>
      <w:r w:rsidRPr="00807FEC">
        <w:rPr>
          <w:rFonts w:ascii="Arial" w:hAnsi="Arial" w:cs="Arial"/>
          <w:b/>
          <w:iCs/>
          <w:sz w:val="22"/>
          <w:szCs w:val="22"/>
          <w:highlight w:val="yellow"/>
          <w:lang w:val="en-US"/>
        </w:rPr>
        <w:t>[DOPLNIT]</w:t>
      </w:r>
    </w:p>
    <w:p w14:paraId="4DE37E57" w14:textId="77777777" w:rsidR="00DD34EC" w:rsidRPr="00D53952" w:rsidRDefault="00DD34EC" w:rsidP="008F3BA1">
      <w:pPr>
        <w:jc w:val="both"/>
        <w:rPr>
          <w:rFonts w:ascii="Arial" w:hAnsi="Arial" w:cs="Arial"/>
          <w:sz w:val="22"/>
          <w:szCs w:val="22"/>
        </w:rPr>
      </w:pPr>
    </w:p>
    <w:p w14:paraId="2B72B728" w14:textId="77777777" w:rsidR="00B83F26" w:rsidRPr="00D53952" w:rsidRDefault="00B83F26" w:rsidP="008F3BA1">
      <w:pPr>
        <w:pStyle w:val="Zkladntext"/>
        <w:spacing w:line="240"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8F3BA1">
      <w:pPr>
        <w:jc w:val="both"/>
        <w:rPr>
          <w:rFonts w:ascii="Arial" w:hAnsi="Arial" w:cs="Arial"/>
          <w:sz w:val="22"/>
          <w:szCs w:val="22"/>
        </w:rPr>
      </w:pPr>
    </w:p>
    <w:p w14:paraId="14587360" w14:textId="77777777" w:rsidR="004907AC" w:rsidRPr="00D53952" w:rsidRDefault="004907AC" w:rsidP="008F3BA1">
      <w:pPr>
        <w:jc w:val="both"/>
        <w:rPr>
          <w:rFonts w:ascii="Arial" w:hAnsi="Arial" w:cs="Arial"/>
          <w:sz w:val="22"/>
          <w:szCs w:val="22"/>
        </w:rPr>
      </w:pPr>
    </w:p>
    <w:p w14:paraId="204EEFEF" w14:textId="77777777" w:rsidR="00B83F26" w:rsidRPr="00D53952" w:rsidRDefault="00B83F26" w:rsidP="008F3BA1">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6FD6DEAF" w14:textId="77777777" w:rsidR="004907AC" w:rsidRPr="00D53952" w:rsidRDefault="004907AC" w:rsidP="008F3BA1">
      <w:pPr>
        <w:jc w:val="both"/>
        <w:rPr>
          <w:rFonts w:ascii="Arial" w:hAnsi="Arial" w:cs="Arial"/>
          <w:sz w:val="22"/>
          <w:szCs w:val="22"/>
        </w:rPr>
      </w:pPr>
    </w:p>
    <w:p w14:paraId="2129CA33" w14:textId="77777777" w:rsidR="004907AC" w:rsidRPr="00D53952" w:rsidRDefault="004907AC" w:rsidP="008F3BA1">
      <w:pPr>
        <w:ind w:firstLine="708"/>
        <w:jc w:val="both"/>
        <w:rPr>
          <w:rFonts w:ascii="Arial" w:hAnsi="Arial" w:cs="Arial"/>
          <w:sz w:val="22"/>
          <w:szCs w:val="22"/>
        </w:rPr>
      </w:pPr>
    </w:p>
    <w:p w14:paraId="132FEA7C" w14:textId="320B1740" w:rsidR="00B83F26" w:rsidRPr="00D53952" w:rsidRDefault="00B83F26" w:rsidP="008F3BA1">
      <w:pPr>
        <w:pStyle w:val="Zkladntext"/>
        <w:spacing w:line="240" w:lineRule="auto"/>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8F3BA1">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054DD68E" w14:textId="45437BD4" w:rsidR="003B7D9D" w:rsidRPr="00D53952" w:rsidRDefault="00B83F26" w:rsidP="008F3BA1">
      <w:pPr>
        <w:pStyle w:val="Zkladntext"/>
        <w:tabs>
          <w:tab w:val="left" w:pos="426"/>
        </w:tabs>
        <w:spacing w:line="240"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CE174A">
        <w:rPr>
          <w:rFonts w:ascii="Arial" w:hAnsi="Arial" w:cs="Arial"/>
          <w:b w:val="0"/>
          <w:sz w:val="22"/>
          <w:szCs w:val="22"/>
        </w:rPr>
        <w:t xml:space="preserve">     </w:t>
      </w:r>
      <w:r w:rsidRPr="00D53952">
        <w:rPr>
          <w:rFonts w:ascii="Arial" w:hAnsi="Arial" w:cs="Arial"/>
          <w:b w:val="0"/>
          <w:sz w:val="22"/>
          <w:szCs w:val="22"/>
        </w:rPr>
        <w:t>(zhotovitel)</w:t>
      </w:r>
    </w:p>
    <w:p w14:paraId="78298EC3"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Česká republika - Státní pozemkový úřad</w:t>
      </w:r>
    </w:p>
    <w:p w14:paraId="6D56BB7C"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Krajský pozemkový úřad pro Zlínský kraj</w:t>
      </w:r>
    </w:p>
    <w:p w14:paraId="33636C93"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Ing. Mlada Augustinová</w:t>
      </w:r>
    </w:p>
    <w:p w14:paraId="7769CAEC" w14:textId="431B58E8" w:rsidR="00A968AE" w:rsidRPr="003B569B" w:rsidRDefault="00863D79" w:rsidP="003B569B">
      <w:pPr>
        <w:pStyle w:val="Zkladntext"/>
        <w:tabs>
          <w:tab w:val="left" w:pos="426"/>
        </w:tabs>
        <w:spacing w:line="240" w:lineRule="auto"/>
        <w:rPr>
          <w:rFonts w:ascii="Arial" w:hAnsi="Arial" w:cs="Arial"/>
          <w:b w:val="0"/>
          <w:bCs/>
          <w:sz w:val="22"/>
          <w:szCs w:val="22"/>
          <w:highlight w:val="yellow"/>
        </w:rPr>
      </w:pPr>
      <w:r w:rsidRPr="00064170">
        <w:rPr>
          <w:rFonts w:ascii="Arial" w:hAnsi="Arial" w:cs="Arial"/>
          <w:b w:val="0"/>
          <w:bCs/>
          <w:sz w:val="22"/>
          <w:szCs w:val="22"/>
        </w:rPr>
        <w:t>ředitelk</w:t>
      </w:r>
      <w:r w:rsidR="003B569B">
        <w:rPr>
          <w:rFonts w:ascii="Arial" w:hAnsi="Arial" w:cs="Arial"/>
          <w:b w:val="0"/>
          <w:bCs/>
          <w:sz w:val="22"/>
          <w:szCs w:val="22"/>
        </w:rPr>
        <w:t>a</w:t>
      </w:r>
    </w:p>
    <w:p w14:paraId="19E3E772" w14:textId="77777777" w:rsidR="00A968AE" w:rsidRDefault="00A968AE" w:rsidP="008F3BA1">
      <w:pPr>
        <w:rPr>
          <w:rFonts w:ascii="Arial" w:hAnsi="Arial" w:cs="Arial"/>
          <w:b/>
          <w:sz w:val="22"/>
          <w:szCs w:val="22"/>
        </w:rPr>
      </w:pPr>
    </w:p>
    <w:p w14:paraId="785EE693" w14:textId="77777777" w:rsidR="005173FA" w:rsidRDefault="005173FA" w:rsidP="008F3BA1">
      <w:pPr>
        <w:rPr>
          <w:rFonts w:ascii="Arial" w:hAnsi="Arial" w:cs="Arial"/>
          <w:b/>
          <w:sz w:val="22"/>
          <w:szCs w:val="22"/>
        </w:rPr>
      </w:pPr>
    </w:p>
    <w:p w14:paraId="548060EB" w14:textId="77777777" w:rsidR="005173FA" w:rsidRDefault="005173FA" w:rsidP="008F3BA1">
      <w:pPr>
        <w:rPr>
          <w:rFonts w:ascii="Arial" w:hAnsi="Arial" w:cs="Arial"/>
          <w:b/>
          <w:sz w:val="22"/>
          <w:szCs w:val="22"/>
        </w:rPr>
      </w:pPr>
    </w:p>
    <w:p w14:paraId="5C860441" w14:textId="77777777" w:rsidR="005173FA" w:rsidRDefault="005173FA" w:rsidP="008F3BA1">
      <w:pPr>
        <w:rPr>
          <w:rFonts w:ascii="Arial" w:hAnsi="Arial" w:cs="Arial"/>
          <w:b/>
          <w:sz w:val="22"/>
          <w:szCs w:val="22"/>
        </w:rPr>
      </w:pPr>
    </w:p>
    <w:p w14:paraId="624E4BC1" w14:textId="77777777" w:rsidR="005173FA" w:rsidRDefault="005173FA" w:rsidP="008F3BA1">
      <w:pPr>
        <w:rPr>
          <w:rFonts w:ascii="Arial" w:hAnsi="Arial" w:cs="Arial"/>
          <w:b/>
          <w:sz w:val="22"/>
          <w:szCs w:val="22"/>
        </w:rPr>
      </w:pPr>
    </w:p>
    <w:p w14:paraId="2198B21A" w14:textId="77777777" w:rsidR="005173FA" w:rsidRDefault="005173FA" w:rsidP="008F3BA1">
      <w:pPr>
        <w:rPr>
          <w:rFonts w:ascii="Arial" w:hAnsi="Arial" w:cs="Arial"/>
          <w:b/>
          <w:sz w:val="22"/>
          <w:szCs w:val="22"/>
        </w:rPr>
      </w:pPr>
    </w:p>
    <w:p w14:paraId="56566CE1" w14:textId="77777777" w:rsidR="005173FA" w:rsidRDefault="005173FA" w:rsidP="008F3BA1">
      <w:pPr>
        <w:rPr>
          <w:rFonts w:ascii="Arial" w:hAnsi="Arial" w:cs="Arial"/>
          <w:b/>
          <w:sz w:val="22"/>
          <w:szCs w:val="22"/>
        </w:rPr>
      </w:pPr>
    </w:p>
    <w:p w14:paraId="144C48D9" w14:textId="77777777" w:rsidR="005173FA" w:rsidRDefault="005173FA" w:rsidP="008F3BA1">
      <w:pPr>
        <w:rPr>
          <w:rFonts w:ascii="Arial" w:hAnsi="Arial" w:cs="Arial"/>
          <w:b/>
          <w:sz w:val="22"/>
          <w:szCs w:val="22"/>
        </w:rPr>
      </w:pPr>
    </w:p>
    <w:p w14:paraId="219C870F" w14:textId="77777777" w:rsidR="007D0770" w:rsidRDefault="007D0770" w:rsidP="008F3BA1">
      <w:pPr>
        <w:rPr>
          <w:rFonts w:ascii="Arial" w:hAnsi="Arial" w:cs="Arial"/>
          <w:b/>
          <w:sz w:val="22"/>
          <w:szCs w:val="22"/>
        </w:rPr>
      </w:pPr>
    </w:p>
    <w:p w14:paraId="57B8D520" w14:textId="77777777" w:rsidR="007D0770" w:rsidRDefault="007D0770" w:rsidP="008F3BA1">
      <w:pPr>
        <w:rPr>
          <w:rFonts w:ascii="Arial" w:hAnsi="Arial" w:cs="Arial"/>
          <w:b/>
          <w:sz w:val="22"/>
          <w:szCs w:val="22"/>
        </w:rPr>
      </w:pPr>
    </w:p>
    <w:p w14:paraId="51B03A85" w14:textId="77777777" w:rsidR="007D0770" w:rsidRDefault="007D0770" w:rsidP="008F3BA1">
      <w:pPr>
        <w:rPr>
          <w:rFonts w:ascii="Arial" w:hAnsi="Arial" w:cs="Arial"/>
          <w:b/>
          <w:sz w:val="22"/>
          <w:szCs w:val="22"/>
        </w:rPr>
      </w:pPr>
    </w:p>
    <w:p w14:paraId="58483D4A" w14:textId="77777777" w:rsidR="007D0770" w:rsidRDefault="007D0770" w:rsidP="008F3BA1">
      <w:pPr>
        <w:rPr>
          <w:rFonts w:ascii="Arial" w:hAnsi="Arial" w:cs="Arial"/>
          <w:b/>
          <w:sz w:val="22"/>
          <w:szCs w:val="22"/>
        </w:rPr>
      </w:pPr>
    </w:p>
    <w:p w14:paraId="28B1A617" w14:textId="77777777" w:rsidR="007D0770" w:rsidRDefault="007D0770" w:rsidP="008F3BA1">
      <w:pPr>
        <w:rPr>
          <w:rFonts w:ascii="Arial" w:hAnsi="Arial" w:cs="Arial"/>
          <w:b/>
          <w:sz w:val="22"/>
          <w:szCs w:val="22"/>
        </w:rPr>
      </w:pPr>
    </w:p>
    <w:p w14:paraId="4B663A7B" w14:textId="77777777" w:rsidR="007D0770" w:rsidRDefault="007D0770" w:rsidP="008F3BA1">
      <w:pPr>
        <w:rPr>
          <w:rFonts w:ascii="Arial" w:hAnsi="Arial" w:cs="Arial"/>
          <w:b/>
          <w:sz w:val="22"/>
          <w:szCs w:val="22"/>
        </w:rPr>
      </w:pPr>
    </w:p>
    <w:p w14:paraId="0C7D15C5" w14:textId="77777777" w:rsidR="007D0770" w:rsidRDefault="007D0770" w:rsidP="008F3BA1">
      <w:pPr>
        <w:rPr>
          <w:rFonts w:ascii="Arial" w:hAnsi="Arial" w:cs="Arial"/>
          <w:b/>
          <w:sz w:val="22"/>
          <w:szCs w:val="22"/>
        </w:rPr>
      </w:pPr>
    </w:p>
    <w:p w14:paraId="6E26F1AA" w14:textId="77777777" w:rsidR="00B05F88" w:rsidRDefault="00B05F88" w:rsidP="008F3BA1">
      <w:pPr>
        <w:rPr>
          <w:rFonts w:ascii="Arial" w:hAnsi="Arial" w:cs="Arial"/>
          <w:b/>
          <w:sz w:val="22"/>
          <w:szCs w:val="22"/>
        </w:rPr>
      </w:pPr>
    </w:p>
    <w:p w14:paraId="38A4E87F" w14:textId="77777777" w:rsidR="00B05F88" w:rsidRDefault="00B05F88" w:rsidP="008F3BA1">
      <w:pPr>
        <w:rPr>
          <w:rFonts w:ascii="Arial" w:hAnsi="Arial" w:cs="Arial"/>
          <w:b/>
          <w:sz w:val="22"/>
          <w:szCs w:val="22"/>
        </w:rPr>
      </w:pPr>
    </w:p>
    <w:p w14:paraId="7FC46673" w14:textId="77777777" w:rsidR="00B05F88" w:rsidRDefault="00B05F88" w:rsidP="008F3BA1">
      <w:pPr>
        <w:rPr>
          <w:rFonts w:ascii="Arial" w:hAnsi="Arial" w:cs="Arial"/>
          <w:b/>
          <w:sz w:val="22"/>
          <w:szCs w:val="22"/>
        </w:rPr>
      </w:pPr>
    </w:p>
    <w:p w14:paraId="5AD6E659" w14:textId="77777777" w:rsidR="00B05F88" w:rsidRDefault="00B05F88" w:rsidP="008F3BA1">
      <w:pPr>
        <w:rPr>
          <w:rFonts w:ascii="Arial" w:hAnsi="Arial" w:cs="Arial"/>
          <w:b/>
          <w:sz w:val="22"/>
          <w:szCs w:val="22"/>
        </w:rPr>
      </w:pPr>
    </w:p>
    <w:p w14:paraId="6D41F881" w14:textId="77777777" w:rsidR="00B05F88" w:rsidRDefault="00B05F88" w:rsidP="008F3BA1">
      <w:pPr>
        <w:rPr>
          <w:rFonts w:ascii="Arial" w:hAnsi="Arial" w:cs="Arial"/>
          <w:b/>
          <w:sz w:val="22"/>
          <w:szCs w:val="22"/>
        </w:rPr>
      </w:pPr>
    </w:p>
    <w:p w14:paraId="45EE724B" w14:textId="77777777" w:rsidR="00B05F88" w:rsidRDefault="00B05F88" w:rsidP="008F3BA1">
      <w:pPr>
        <w:rPr>
          <w:rFonts w:ascii="Arial" w:hAnsi="Arial" w:cs="Arial"/>
          <w:b/>
          <w:sz w:val="22"/>
          <w:szCs w:val="22"/>
        </w:rPr>
      </w:pPr>
    </w:p>
    <w:p w14:paraId="079BCF28" w14:textId="77777777" w:rsidR="00B05F88" w:rsidRDefault="00B05F88" w:rsidP="008F3BA1">
      <w:pPr>
        <w:rPr>
          <w:rFonts w:ascii="Arial" w:hAnsi="Arial" w:cs="Arial"/>
          <w:b/>
          <w:sz w:val="22"/>
          <w:szCs w:val="22"/>
        </w:rPr>
      </w:pPr>
    </w:p>
    <w:p w14:paraId="2BE1D314" w14:textId="77777777" w:rsidR="00B05F88" w:rsidRDefault="00B05F88" w:rsidP="008F3BA1">
      <w:pPr>
        <w:rPr>
          <w:rFonts w:ascii="Arial" w:hAnsi="Arial" w:cs="Arial"/>
          <w:b/>
          <w:sz w:val="22"/>
          <w:szCs w:val="22"/>
        </w:rPr>
      </w:pPr>
    </w:p>
    <w:p w14:paraId="610AC0EA" w14:textId="77777777" w:rsidR="00B05F88" w:rsidRDefault="00B05F88" w:rsidP="008F3BA1">
      <w:pPr>
        <w:rPr>
          <w:rFonts w:ascii="Arial" w:hAnsi="Arial" w:cs="Arial"/>
          <w:b/>
          <w:sz w:val="22"/>
          <w:szCs w:val="22"/>
        </w:rPr>
      </w:pPr>
    </w:p>
    <w:p w14:paraId="7BEEFC91" w14:textId="77777777" w:rsidR="00B05F88" w:rsidRDefault="00B05F88" w:rsidP="008F3BA1">
      <w:pPr>
        <w:rPr>
          <w:rFonts w:ascii="Arial" w:hAnsi="Arial" w:cs="Arial"/>
          <w:b/>
          <w:sz w:val="22"/>
          <w:szCs w:val="22"/>
        </w:rPr>
      </w:pPr>
    </w:p>
    <w:p w14:paraId="5FE18573" w14:textId="77777777" w:rsidR="00B05F88" w:rsidRDefault="00B05F88" w:rsidP="008F3BA1">
      <w:pPr>
        <w:rPr>
          <w:rFonts w:ascii="Arial" w:hAnsi="Arial" w:cs="Arial"/>
          <w:b/>
          <w:sz w:val="22"/>
          <w:szCs w:val="22"/>
        </w:rPr>
      </w:pPr>
    </w:p>
    <w:p w14:paraId="72E1F9FC" w14:textId="77777777" w:rsidR="00B05F88" w:rsidRDefault="00B05F88" w:rsidP="008F3BA1">
      <w:pPr>
        <w:rPr>
          <w:rFonts w:ascii="Arial" w:hAnsi="Arial" w:cs="Arial"/>
          <w:b/>
          <w:sz w:val="22"/>
          <w:szCs w:val="22"/>
        </w:rPr>
      </w:pPr>
    </w:p>
    <w:p w14:paraId="52416CC7" w14:textId="77777777" w:rsidR="00B05F88" w:rsidRDefault="00B05F88" w:rsidP="008F3BA1">
      <w:pPr>
        <w:rPr>
          <w:rFonts w:ascii="Arial" w:hAnsi="Arial" w:cs="Arial"/>
          <w:b/>
          <w:sz w:val="22"/>
          <w:szCs w:val="22"/>
        </w:rPr>
      </w:pPr>
    </w:p>
    <w:p w14:paraId="47593952" w14:textId="77777777" w:rsidR="00B05F88" w:rsidRDefault="00B05F88" w:rsidP="008F3BA1">
      <w:pPr>
        <w:rPr>
          <w:rFonts w:ascii="Arial" w:hAnsi="Arial" w:cs="Arial"/>
          <w:b/>
          <w:sz w:val="22"/>
          <w:szCs w:val="22"/>
        </w:rPr>
      </w:pPr>
    </w:p>
    <w:p w14:paraId="1C502AFF" w14:textId="77777777" w:rsidR="00B05F88" w:rsidRDefault="00B05F88" w:rsidP="008F3BA1">
      <w:pPr>
        <w:rPr>
          <w:rFonts w:ascii="Arial" w:hAnsi="Arial" w:cs="Arial"/>
          <w:b/>
          <w:sz w:val="22"/>
          <w:szCs w:val="22"/>
        </w:rPr>
      </w:pPr>
    </w:p>
    <w:p w14:paraId="4BD1BF9C" w14:textId="77777777" w:rsidR="00B05F88" w:rsidRDefault="00B05F88" w:rsidP="008F3BA1">
      <w:pPr>
        <w:rPr>
          <w:rFonts w:ascii="Arial" w:hAnsi="Arial" w:cs="Arial"/>
          <w:b/>
          <w:sz w:val="22"/>
          <w:szCs w:val="22"/>
        </w:rPr>
      </w:pPr>
    </w:p>
    <w:p w14:paraId="3D85BA82" w14:textId="77777777" w:rsidR="00B05F88" w:rsidRDefault="00B05F88" w:rsidP="008F3BA1">
      <w:pPr>
        <w:rPr>
          <w:rFonts w:ascii="Arial" w:hAnsi="Arial" w:cs="Arial"/>
          <w:b/>
          <w:sz w:val="22"/>
          <w:szCs w:val="22"/>
        </w:rPr>
      </w:pPr>
    </w:p>
    <w:p w14:paraId="10756C16" w14:textId="77777777" w:rsidR="00B05F88" w:rsidRDefault="00B05F88" w:rsidP="008F3BA1">
      <w:pPr>
        <w:rPr>
          <w:rFonts w:ascii="Arial" w:hAnsi="Arial" w:cs="Arial"/>
          <w:b/>
          <w:sz w:val="22"/>
          <w:szCs w:val="22"/>
        </w:rPr>
      </w:pPr>
    </w:p>
    <w:p w14:paraId="7ED631DC" w14:textId="77777777" w:rsidR="00B05F88" w:rsidRDefault="00B05F88" w:rsidP="008F3BA1">
      <w:pPr>
        <w:rPr>
          <w:rFonts w:ascii="Arial" w:hAnsi="Arial" w:cs="Arial"/>
          <w:b/>
          <w:sz w:val="22"/>
          <w:szCs w:val="22"/>
        </w:rPr>
      </w:pPr>
    </w:p>
    <w:p w14:paraId="1483D33C" w14:textId="77777777" w:rsidR="00B05F88" w:rsidRDefault="00B05F88" w:rsidP="008F3BA1">
      <w:pPr>
        <w:rPr>
          <w:rFonts w:ascii="Arial" w:hAnsi="Arial" w:cs="Arial"/>
          <w:b/>
          <w:sz w:val="22"/>
          <w:szCs w:val="22"/>
        </w:rPr>
      </w:pPr>
    </w:p>
    <w:p w14:paraId="07693161" w14:textId="77777777" w:rsidR="00B05F88" w:rsidRDefault="00B05F88" w:rsidP="008F3BA1">
      <w:pPr>
        <w:rPr>
          <w:rFonts w:ascii="Arial" w:hAnsi="Arial" w:cs="Arial"/>
          <w:b/>
          <w:sz w:val="22"/>
          <w:szCs w:val="22"/>
        </w:rPr>
      </w:pPr>
    </w:p>
    <w:p w14:paraId="08634709" w14:textId="77777777" w:rsidR="00B05F88" w:rsidRDefault="00B05F88" w:rsidP="008F3BA1">
      <w:pPr>
        <w:rPr>
          <w:rFonts w:ascii="Arial" w:hAnsi="Arial" w:cs="Arial"/>
          <w:b/>
          <w:sz w:val="22"/>
          <w:szCs w:val="22"/>
        </w:rPr>
      </w:pPr>
    </w:p>
    <w:p w14:paraId="609FFE17" w14:textId="77777777" w:rsidR="00B05F88" w:rsidRDefault="00B05F88" w:rsidP="008F3BA1">
      <w:pPr>
        <w:rPr>
          <w:rFonts w:ascii="Arial" w:hAnsi="Arial" w:cs="Arial"/>
          <w:b/>
          <w:sz w:val="22"/>
          <w:szCs w:val="22"/>
        </w:rPr>
      </w:pPr>
    </w:p>
    <w:p w14:paraId="5BA5803A" w14:textId="77777777" w:rsidR="00B05F88" w:rsidRDefault="00B05F88" w:rsidP="008F3BA1">
      <w:pPr>
        <w:rPr>
          <w:rFonts w:ascii="Arial" w:hAnsi="Arial" w:cs="Arial"/>
          <w:b/>
          <w:sz w:val="22"/>
          <w:szCs w:val="22"/>
        </w:rPr>
      </w:pPr>
    </w:p>
    <w:p w14:paraId="4D122EB9" w14:textId="77777777" w:rsidR="00B05F88" w:rsidRDefault="00B05F88" w:rsidP="008F3BA1">
      <w:pPr>
        <w:rPr>
          <w:rFonts w:ascii="Arial" w:hAnsi="Arial" w:cs="Arial"/>
          <w:b/>
          <w:sz w:val="22"/>
          <w:szCs w:val="22"/>
        </w:rPr>
      </w:pPr>
    </w:p>
    <w:p w14:paraId="42808483" w14:textId="77777777" w:rsidR="00B05F88" w:rsidRDefault="00B05F88" w:rsidP="008F3BA1">
      <w:pPr>
        <w:rPr>
          <w:rFonts w:ascii="Arial" w:hAnsi="Arial" w:cs="Arial"/>
          <w:b/>
          <w:sz w:val="22"/>
          <w:szCs w:val="22"/>
        </w:rPr>
      </w:pPr>
    </w:p>
    <w:p w14:paraId="5A70F8B0" w14:textId="77777777" w:rsidR="00B05F88" w:rsidRDefault="00B05F88" w:rsidP="008F3BA1">
      <w:pPr>
        <w:rPr>
          <w:rFonts w:ascii="Arial" w:hAnsi="Arial" w:cs="Arial"/>
          <w:b/>
          <w:sz w:val="22"/>
          <w:szCs w:val="22"/>
        </w:rPr>
      </w:pPr>
    </w:p>
    <w:p w14:paraId="3C7D1309" w14:textId="77777777" w:rsidR="00B05F88" w:rsidRDefault="00B05F88" w:rsidP="008F3BA1">
      <w:pPr>
        <w:rPr>
          <w:rFonts w:ascii="Arial" w:hAnsi="Arial" w:cs="Arial"/>
          <w:b/>
          <w:sz w:val="22"/>
          <w:szCs w:val="22"/>
        </w:rPr>
      </w:pPr>
    </w:p>
    <w:p w14:paraId="0B57493F" w14:textId="77777777" w:rsidR="00B05F88" w:rsidRDefault="00B05F88" w:rsidP="008F3BA1">
      <w:pPr>
        <w:rPr>
          <w:rFonts w:ascii="Arial" w:hAnsi="Arial" w:cs="Arial"/>
          <w:b/>
          <w:sz w:val="22"/>
          <w:szCs w:val="22"/>
        </w:rPr>
      </w:pPr>
    </w:p>
    <w:p w14:paraId="0B809FBC" w14:textId="77777777" w:rsidR="00B05F88" w:rsidRDefault="00B05F88" w:rsidP="008F3BA1">
      <w:pPr>
        <w:rPr>
          <w:rFonts w:ascii="Arial" w:hAnsi="Arial" w:cs="Arial"/>
          <w:b/>
          <w:sz w:val="22"/>
          <w:szCs w:val="22"/>
        </w:rPr>
      </w:pPr>
    </w:p>
    <w:p w14:paraId="5FB2BA0E" w14:textId="2EA1AD43" w:rsidR="00C909CD" w:rsidRPr="00252D46" w:rsidRDefault="00C909CD" w:rsidP="008F3BA1">
      <w:pPr>
        <w:rPr>
          <w:rFonts w:ascii="Arial" w:hAnsi="Arial" w:cs="Arial"/>
          <w:b/>
          <w:sz w:val="22"/>
          <w:szCs w:val="22"/>
        </w:rPr>
      </w:pPr>
      <w:r w:rsidRPr="00252D46">
        <w:rPr>
          <w:rFonts w:ascii="Arial" w:hAnsi="Arial" w:cs="Arial"/>
          <w:b/>
          <w:sz w:val="22"/>
          <w:szCs w:val="22"/>
        </w:rPr>
        <w:t>STÁTNÍ   POZEMKOVÝ  ÚŘAD</w:t>
      </w:r>
    </w:p>
    <w:p w14:paraId="669892A3" w14:textId="77777777" w:rsidR="00C909CD" w:rsidRPr="00252D46" w:rsidRDefault="00C909CD" w:rsidP="008F3BA1">
      <w:pPr>
        <w:rPr>
          <w:rFonts w:ascii="Arial" w:hAnsi="Arial" w:cs="Arial"/>
          <w:sz w:val="22"/>
          <w:szCs w:val="22"/>
        </w:rPr>
      </w:pPr>
      <w:r w:rsidRPr="00252D46">
        <w:rPr>
          <w:rFonts w:ascii="Arial" w:hAnsi="Arial" w:cs="Arial"/>
          <w:sz w:val="22"/>
          <w:szCs w:val="22"/>
        </w:rPr>
        <w:t>Sídlo: Husinecká 1024/11a, 130 00 Praha 3 – Žižkov, IČO: 01312774, DIČ: CZ01312774</w:t>
      </w:r>
    </w:p>
    <w:p w14:paraId="063E521B" w14:textId="77777777" w:rsidR="00C909CD" w:rsidRPr="00252D46" w:rsidRDefault="00C909CD" w:rsidP="008F3BA1">
      <w:pPr>
        <w:pBdr>
          <w:bottom w:val="single" w:sz="6" w:space="1" w:color="auto"/>
        </w:pBdr>
        <w:rPr>
          <w:rFonts w:ascii="Arial" w:hAnsi="Arial" w:cs="Arial"/>
          <w:sz w:val="22"/>
          <w:szCs w:val="22"/>
        </w:rPr>
      </w:pPr>
    </w:p>
    <w:p w14:paraId="1FE095F3" w14:textId="77777777" w:rsidR="00C909CD" w:rsidRPr="00252D46" w:rsidRDefault="00C909CD" w:rsidP="008F3BA1">
      <w:pPr>
        <w:rPr>
          <w:rFonts w:ascii="Arial" w:hAnsi="Arial" w:cs="Arial"/>
          <w:b/>
          <w:sz w:val="22"/>
          <w:szCs w:val="22"/>
        </w:rPr>
      </w:pPr>
    </w:p>
    <w:p w14:paraId="05E55157" w14:textId="77777777" w:rsidR="00C909CD" w:rsidRPr="00252D46" w:rsidRDefault="00C909CD" w:rsidP="008F3BA1">
      <w:pPr>
        <w:rPr>
          <w:rFonts w:ascii="Arial" w:hAnsi="Arial" w:cs="Arial"/>
          <w:b/>
          <w:sz w:val="22"/>
          <w:szCs w:val="22"/>
        </w:rPr>
      </w:pPr>
    </w:p>
    <w:p w14:paraId="496E23B6" w14:textId="55D54781" w:rsidR="00C909CD" w:rsidRPr="00252D46" w:rsidRDefault="00C909CD" w:rsidP="008F3BA1">
      <w:pPr>
        <w:jc w:val="center"/>
        <w:rPr>
          <w:rFonts w:ascii="Arial" w:hAnsi="Arial" w:cs="Arial"/>
          <w:b/>
          <w:sz w:val="22"/>
          <w:szCs w:val="22"/>
        </w:rPr>
      </w:pPr>
      <w:r w:rsidRPr="00252D46">
        <w:rPr>
          <w:rFonts w:ascii="Arial" w:hAnsi="Arial" w:cs="Arial"/>
          <w:b/>
          <w:sz w:val="22"/>
          <w:szCs w:val="22"/>
        </w:rPr>
        <w:t xml:space="preserve">P L N Á    M O </w:t>
      </w:r>
      <w:r w:rsidR="007C64BE">
        <w:rPr>
          <w:rFonts w:ascii="Arial" w:hAnsi="Arial" w:cs="Arial"/>
          <w:b/>
          <w:sz w:val="22"/>
          <w:szCs w:val="22"/>
        </w:rPr>
        <w:t>C</w:t>
      </w:r>
    </w:p>
    <w:tbl>
      <w:tblPr>
        <w:tblW w:w="19212" w:type="dxa"/>
        <w:tblBorders>
          <w:top w:val="nil"/>
          <w:left w:val="nil"/>
          <w:bottom w:val="nil"/>
          <w:right w:val="nil"/>
        </w:tblBorders>
        <w:tblLayout w:type="fixed"/>
        <w:tblLook w:val="0000" w:firstRow="0" w:lastRow="0" w:firstColumn="0" w:lastColumn="0" w:noHBand="0" w:noVBand="0"/>
      </w:tblPr>
      <w:tblGrid>
        <w:gridCol w:w="9606"/>
        <w:gridCol w:w="9606"/>
      </w:tblGrid>
      <w:tr w:rsidR="0057534E" w:rsidRPr="00252D46" w14:paraId="03AEEFA9" w14:textId="584293C2" w:rsidTr="0057534E">
        <w:trPr>
          <w:trHeight w:val="247"/>
        </w:trPr>
        <w:tc>
          <w:tcPr>
            <w:tcW w:w="9606" w:type="dxa"/>
          </w:tcPr>
          <w:p w14:paraId="215CE44C" w14:textId="15A33D5E" w:rsidR="0057534E" w:rsidRPr="00252D46" w:rsidRDefault="0057534E" w:rsidP="0057534E">
            <w:pPr>
              <w:pStyle w:val="Default"/>
              <w:tabs>
                <w:tab w:val="left" w:pos="6095"/>
              </w:tabs>
              <w:jc w:val="both"/>
              <w:rPr>
                <w:rFonts w:ascii="Arial" w:hAnsi="Arial" w:cs="Arial"/>
                <w:sz w:val="22"/>
                <w:szCs w:val="22"/>
              </w:rPr>
            </w:pPr>
          </w:p>
        </w:tc>
        <w:tc>
          <w:tcPr>
            <w:tcW w:w="9606" w:type="dxa"/>
          </w:tcPr>
          <w:p w14:paraId="0D2B6F58" w14:textId="77777777" w:rsidR="0057534E" w:rsidRPr="00252D46" w:rsidRDefault="0057534E" w:rsidP="0057534E">
            <w:pPr>
              <w:pStyle w:val="Default"/>
              <w:tabs>
                <w:tab w:val="left" w:pos="6095"/>
              </w:tabs>
              <w:jc w:val="both"/>
              <w:rPr>
                <w:rFonts w:ascii="Arial" w:hAnsi="Arial" w:cs="Arial"/>
                <w:sz w:val="22"/>
                <w:szCs w:val="22"/>
              </w:rPr>
            </w:pPr>
          </w:p>
        </w:tc>
      </w:tr>
    </w:tbl>
    <w:p w14:paraId="692CD4C6" w14:textId="77777777" w:rsidR="00C909CD" w:rsidRPr="00955913" w:rsidRDefault="00C909CD" w:rsidP="008F3BA1">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 xml:space="preserve">Česká republika - Státní pozemkový úřad, se sídlem 130 00 Praha 3, Husinecká 1024/11a </w:t>
      </w:r>
    </w:p>
    <w:p w14:paraId="77EB9A7A" w14:textId="77777777" w:rsidR="00C909CD" w:rsidRPr="00955913" w:rsidRDefault="00C909CD" w:rsidP="008F3BA1">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Krajský pozemkový úřad pro Zlínský kraj</w:t>
      </w:r>
    </w:p>
    <w:p w14:paraId="24921F67" w14:textId="77777777" w:rsidR="00C909CD" w:rsidRPr="00955913" w:rsidRDefault="00C909CD" w:rsidP="008F3BA1">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IČO:  01312774, DIČ: CZ01312774</w:t>
      </w:r>
    </w:p>
    <w:p w14:paraId="14CB673F" w14:textId="77777777" w:rsidR="00C909CD" w:rsidRPr="00955913" w:rsidRDefault="00C909CD" w:rsidP="008F3BA1">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 xml:space="preserve">Adresa: </w:t>
      </w:r>
      <w:proofErr w:type="spellStart"/>
      <w:r w:rsidRPr="00955913">
        <w:rPr>
          <w:rFonts w:ascii="Arial" w:eastAsiaTheme="minorHAnsi" w:hAnsi="Arial" w:cs="Arial"/>
          <w:bCs/>
          <w:color w:val="000000"/>
          <w:sz w:val="22"/>
          <w:szCs w:val="22"/>
          <w:lang w:eastAsia="en-US"/>
        </w:rPr>
        <w:t>Zarámí</w:t>
      </w:r>
      <w:proofErr w:type="spellEnd"/>
      <w:r w:rsidRPr="00955913">
        <w:rPr>
          <w:rFonts w:ascii="Arial" w:eastAsiaTheme="minorHAnsi" w:hAnsi="Arial" w:cs="Arial"/>
          <w:bCs/>
          <w:color w:val="000000"/>
          <w:sz w:val="22"/>
          <w:szCs w:val="22"/>
          <w:lang w:eastAsia="en-US"/>
        </w:rPr>
        <w:t xml:space="preserve"> 88, 760 41 Zlín</w:t>
      </w:r>
    </w:p>
    <w:p w14:paraId="5A449189" w14:textId="77777777" w:rsidR="00C909CD" w:rsidRPr="00252D46" w:rsidRDefault="00C909CD" w:rsidP="008F3BA1">
      <w:pPr>
        <w:ind w:right="566"/>
        <w:jc w:val="both"/>
        <w:rPr>
          <w:rFonts w:ascii="Arial" w:hAnsi="Arial" w:cs="Arial"/>
          <w:sz w:val="22"/>
          <w:szCs w:val="22"/>
        </w:rPr>
      </w:pPr>
      <w:r w:rsidRPr="00955913">
        <w:rPr>
          <w:rFonts w:ascii="Arial" w:eastAsiaTheme="minorHAnsi" w:hAnsi="Arial" w:cs="Arial"/>
          <w:bCs/>
          <w:color w:val="000000"/>
          <w:sz w:val="22"/>
          <w:szCs w:val="22"/>
          <w:lang w:eastAsia="en-US"/>
        </w:rPr>
        <w:t>Zastoupený: Ing. Mladou Augustinovou, ředitelkou KPÚ pro Zlínský kraj</w:t>
      </w:r>
      <w:r w:rsidRPr="00955913">
        <w:rPr>
          <w:rFonts w:ascii="Arial" w:hAnsi="Arial" w:cs="Arial"/>
          <w:bCs/>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t xml:space="preserve">   </w:t>
      </w:r>
    </w:p>
    <w:p w14:paraId="139010B6" w14:textId="77777777" w:rsidR="00C909CD" w:rsidRPr="00252D46" w:rsidRDefault="00C909CD" w:rsidP="008F3BA1">
      <w:pPr>
        <w:ind w:right="70"/>
        <w:jc w:val="center"/>
        <w:rPr>
          <w:rFonts w:ascii="Arial" w:hAnsi="Arial" w:cs="Arial"/>
          <w:b/>
          <w:sz w:val="22"/>
          <w:szCs w:val="22"/>
        </w:rPr>
      </w:pPr>
      <w:r w:rsidRPr="00252D46">
        <w:rPr>
          <w:rFonts w:ascii="Arial" w:hAnsi="Arial" w:cs="Arial"/>
          <w:b/>
          <w:sz w:val="22"/>
          <w:szCs w:val="22"/>
        </w:rPr>
        <w:t>z m o c ň u j e    (pověřuje)</w:t>
      </w:r>
    </w:p>
    <w:p w14:paraId="18DDC4BA" w14:textId="77777777" w:rsidR="00C909CD" w:rsidRPr="00252D46" w:rsidRDefault="00C909CD" w:rsidP="008F3BA1">
      <w:pPr>
        <w:ind w:right="70"/>
        <w:jc w:val="both"/>
        <w:rPr>
          <w:rFonts w:ascii="Arial" w:hAnsi="Arial" w:cs="Arial"/>
          <w:b/>
          <w:sz w:val="22"/>
          <w:szCs w:val="22"/>
        </w:rPr>
      </w:pPr>
    </w:p>
    <w:p w14:paraId="0ED0C64D" w14:textId="77777777" w:rsidR="00C909CD" w:rsidRPr="00252D46" w:rsidRDefault="00C909CD" w:rsidP="008F3BA1">
      <w:pPr>
        <w:ind w:right="70"/>
        <w:jc w:val="both"/>
        <w:rPr>
          <w:rFonts w:ascii="Arial" w:hAnsi="Arial" w:cs="Arial"/>
          <w:b/>
          <w:sz w:val="22"/>
          <w:szCs w:val="22"/>
        </w:rPr>
      </w:pPr>
    </w:p>
    <w:p w14:paraId="7A542A52" w14:textId="77777777" w:rsidR="00C909CD" w:rsidRPr="00252D46" w:rsidRDefault="00C909CD" w:rsidP="008F3BA1">
      <w:pPr>
        <w:jc w:val="both"/>
        <w:rPr>
          <w:rFonts w:ascii="Arial" w:hAnsi="Arial" w:cs="Arial"/>
          <w:sz w:val="22"/>
          <w:szCs w:val="22"/>
        </w:rPr>
      </w:pPr>
      <w:r w:rsidRPr="00252D46">
        <w:rPr>
          <w:rFonts w:ascii="Arial" w:hAnsi="Arial" w:cs="Arial"/>
          <w:sz w:val="22"/>
          <w:szCs w:val="22"/>
        </w:rPr>
        <w:t xml:space="preserve">společnost   :  </w:t>
      </w:r>
      <w:r w:rsidRPr="00252D46">
        <w:rPr>
          <w:rFonts w:ascii="Arial" w:hAnsi="Arial" w:cs="Arial"/>
          <w:b/>
          <w:sz w:val="22"/>
          <w:szCs w:val="22"/>
          <w:highlight w:val="yellow"/>
          <w:lang w:val="en-US"/>
        </w:rPr>
        <w:t>[DOPLNIT]</w:t>
      </w:r>
      <w:r w:rsidRPr="00252D46">
        <w:rPr>
          <w:rFonts w:ascii="Arial" w:hAnsi="Arial" w:cs="Arial"/>
          <w:b/>
          <w:sz w:val="22"/>
          <w:szCs w:val="22"/>
          <w:lang w:val="en-US"/>
        </w:rPr>
        <w:t xml:space="preserve"> </w:t>
      </w:r>
    </w:p>
    <w:p w14:paraId="09E88E65" w14:textId="77777777" w:rsidR="00C909CD" w:rsidRPr="00252D46" w:rsidRDefault="00C909CD" w:rsidP="008F3BA1">
      <w:pPr>
        <w:jc w:val="both"/>
        <w:rPr>
          <w:rFonts w:ascii="Arial" w:hAnsi="Arial" w:cs="Arial"/>
          <w:sz w:val="22"/>
          <w:szCs w:val="22"/>
        </w:rPr>
      </w:pPr>
      <w:r w:rsidRPr="00252D46">
        <w:rPr>
          <w:rFonts w:ascii="Arial" w:hAnsi="Arial" w:cs="Arial"/>
          <w:sz w:val="22"/>
          <w:szCs w:val="22"/>
        </w:rPr>
        <w:t xml:space="preserve">se sídlem     :  </w:t>
      </w:r>
      <w:r w:rsidRPr="00252D46">
        <w:rPr>
          <w:rFonts w:ascii="Arial" w:hAnsi="Arial" w:cs="Arial"/>
          <w:b/>
          <w:sz w:val="22"/>
          <w:szCs w:val="22"/>
          <w:highlight w:val="yellow"/>
          <w:lang w:val="en-US"/>
        </w:rPr>
        <w:t>[DOPLNIT]</w:t>
      </w:r>
    </w:p>
    <w:p w14:paraId="39AB5CE2" w14:textId="77777777" w:rsidR="00C909CD" w:rsidRPr="00252D46" w:rsidRDefault="00C909CD" w:rsidP="008F3BA1">
      <w:pPr>
        <w:ind w:right="70"/>
        <w:jc w:val="both"/>
        <w:rPr>
          <w:rFonts w:ascii="Arial" w:hAnsi="Arial" w:cs="Arial"/>
          <w:sz w:val="22"/>
          <w:szCs w:val="22"/>
        </w:rPr>
      </w:pPr>
      <w:r w:rsidRPr="00252D46">
        <w:rPr>
          <w:rFonts w:ascii="Arial" w:hAnsi="Arial" w:cs="Arial"/>
          <w:sz w:val="22"/>
          <w:szCs w:val="22"/>
        </w:rPr>
        <w:t xml:space="preserve">IČO             :  </w:t>
      </w:r>
      <w:r w:rsidRPr="00252D46">
        <w:rPr>
          <w:rFonts w:ascii="Arial" w:hAnsi="Arial" w:cs="Arial"/>
          <w:b/>
          <w:sz w:val="22"/>
          <w:szCs w:val="22"/>
          <w:highlight w:val="yellow"/>
          <w:lang w:val="en-US"/>
        </w:rPr>
        <w:t>[DOPLNIT]</w:t>
      </w:r>
    </w:p>
    <w:p w14:paraId="7E1719AC" w14:textId="77777777" w:rsidR="00C909CD" w:rsidRPr="00252D46" w:rsidRDefault="00C909CD" w:rsidP="008F3BA1">
      <w:pPr>
        <w:ind w:right="70"/>
        <w:jc w:val="both"/>
        <w:rPr>
          <w:rFonts w:ascii="Arial" w:hAnsi="Arial" w:cs="Arial"/>
          <w:sz w:val="22"/>
          <w:szCs w:val="22"/>
        </w:rPr>
      </w:pPr>
      <w:r w:rsidRPr="00252D46">
        <w:rPr>
          <w:rFonts w:ascii="Arial" w:hAnsi="Arial" w:cs="Arial"/>
          <w:sz w:val="22"/>
          <w:szCs w:val="22"/>
        </w:rPr>
        <w:t xml:space="preserve">Zastoupená  :  </w:t>
      </w:r>
      <w:r w:rsidRPr="00252D46">
        <w:rPr>
          <w:rFonts w:ascii="Arial" w:hAnsi="Arial" w:cs="Arial"/>
          <w:b/>
          <w:sz w:val="22"/>
          <w:szCs w:val="22"/>
          <w:highlight w:val="yellow"/>
          <w:lang w:val="en-US"/>
        </w:rPr>
        <w:t>[DOPLNIT]</w:t>
      </w:r>
    </w:p>
    <w:p w14:paraId="5740D7F0" w14:textId="77777777" w:rsidR="00C909CD" w:rsidRPr="00252D46" w:rsidRDefault="00C909CD" w:rsidP="008F3BA1">
      <w:pPr>
        <w:ind w:right="70"/>
        <w:jc w:val="both"/>
        <w:rPr>
          <w:rFonts w:ascii="Arial" w:hAnsi="Arial" w:cs="Arial"/>
          <w:sz w:val="22"/>
          <w:szCs w:val="22"/>
        </w:rPr>
      </w:pPr>
    </w:p>
    <w:p w14:paraId="6DA90726" w14:textId="77777777" w:rsidR="00C909CD" w:rsidRPr="00252D46" w:rsidRDefault="00C909CD" w:rsidP="008F3BA1">
      <w:pPr>
        <w:ind w:right="70"/>
        <w:jc w:val="both"/>
        <w:rPr>
          <w:rFonts w:ascii="Arial" w:hAnsi="Arial" w:cs="Arial"/>
          <w:sz w:val="22"/>
          <w:szCs w:val="22"/>
        </w:rPr>
      </w:pPr>
      <w:r w:rsidRPr="00252D46">
        <w:rPr>
          <w:rFonts w:ascii="Arial" w:hAnsi="Arial" w:cs="Arial"/>
          <w:sz w:val="22"/>
          <w:szCs w:val="22"/>
        </w:rPr>
        <w:t xml:space="preserve">  </w:t>
      </w:r>
    </w:p>
    <w:p w14:paraId="08842B67" w14:textId="77777777" w:rsidR="00C909CD" w:rsidRPr="00252D46" w:rsidRDefault="00C909CD" w:rsidP="008F3BA1">
      <w:pPr>
        <w:ind w:right="70"/>
        <w:jc w:val="both"/>
        <w:rPr>
          <w:rFonts w:ascii="Arial" w:hAnsi="Arial" w:cs="Arial"/>
          <w:sz w:val="22"/>
          <w:szCs w:val="22"/>
        </w:rPr>
      </w:pPr>
    </w:p>
    <w:p w14:paraId="5181C5CA" w14:textId="2CC02A5C" w:rsidR="00C909CD" w:rsidRPr="00252D46" w:rsidRDefault="00C909CD" w:rsidP="008F3BA1">
      <w:pPr>
        <w:ind w:right="70"/>
        <w:jc w:val="both"/>
        <w:rPr>
          <w:rFonts w:ascii="Arial" w:hAnsi="Arial" w:cs="Arial"/>
          <w:i/>
          <w:color w:val="FF0000"/>
          <w:sz w:val="22"/>
          <w:szCs w:val="22"/>
        </w:rPr>
      </w:pPr>
      <w:r w:rsidRPr="00252D46">
        <w:rPr>
          <w:rFonts w:ascii="Arial" w:hAnsi="Arial" w:cs="Arial"/>
          <w:sz w:val="22"/>
          <w:szCs w:val="22"/>
        </w:rPr>
        <w:t xml:space="preserve">k zastupování ČR - Státního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uzavřené 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smlouvy.</w:t>
      </w:r>
    </w:p>
    <w:p w14:paraId="7A8DB923" w14:textId="77777777" w:rsidR="00C909CD" w:rsidRPr="00252D46" w:rsidRDefault="00C909CD" w:rsidP="008F3BA1">
      <w:pPr>
        <w:ind w:right="70"/>
        <w:jc w:val="both"/>
        <w:rPr>
          <w:rFonts w:ascii="Arial" w:hAnsi="Arial" w:cs="Arial"/>
          <w:sz w:val="22"/>
          <w:szCs w:val="22"/>
        </w:rPr>
      </w:pPr>
    </w:p>
    <w:p w14:paraId="2A045CFE" w14:textId="77777777" w:rsidR="00C909CD" w:rsidRPr="00252D46" w:rsidRDefault="00C909CD" w:rsidP="008F3BA1">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047037B2" w14:textId="77777777" w:rsidR="00C909CD" w:rsidRPr="00252D46" w:rsidRDefault="00C909CD" w:rsidP="008F3BA1">
      <w:pPr>
        <w:tabs>
          <w:tab w:val="left" w:pos="360"/>
        </w:tabs>
        <w:ind w:right="70"/>
        <w:jc w:val="both"/>
        <w:rPr>
          <w:rFonts w:ascii="Arial" w:hAnsi="Arial" w:cs="Arial"/>
          <w:sz w:val="22"/>
          <w:szCs w:val="22"/>
        </w:rPr>
      </w:pPr>
    </w:p>
    <w:p w14:paraId="60155CB6"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2E92A309"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4A855FD8"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79BAB78F"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0B20DDD7"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06EB425F"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0A5DF202"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5119F2BE"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6B824FD1"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013CFB3E" w14:textId="30DE0A0D" w:rsidR="00C909CD" w:rsidRPr="00252D46" w:rsidRDefault="00C909CD" w:rsidP="008F3BA1">
      <w:pPr>
        <w:pStyle w:val="Zkladntext3"/>
        <w:numPr>
          <w:ilvl w:val="0"/>
          <w:numId w:val="41"/>
        </w:numPr>
        <w:overflowPunct w:val="0"/>
        <w:autoSpaceDE w:val="0"/>
        <w:autoSpaceDN w:val="0"/>
        <w:adjustRightInd w:val="0"/>
        <w:jc w:val="left"/>
        <w:rPr>
          <w:rFonts w:ascii="Arial" w:hAnsi="Arial" w:cs="Arial"/>
          <w:sz w:val="22"/>
          <w:szCs w:val="22"/>
        </w:rPr>
      </w:pPr>
      <w:r w:rsidRPr="79924197">
        <w:rPr>
          <w:rFonts w:ascii="Arial" w:hAnsi="Arial" w:cs="Arial"/>
          <w:sz w:val="22"/>
          <w:szCs w:val="22"/>
        </w:rPr>
        <w:lastRenderedPageBreak/>
        <w:t>účastnit se vybraných kontrolních dnů v minimálním rozsahu stanoveným ve stavebním</w:t>
      </w:r>
      <w:r w:rsidR="34113486" w:rsidRPr="79924197">
        <w:rPr>
          <w:rFonts w:ascii="Arial" w:hAnsi="Arial" w:cs="Arial"/>
          <w:sz w:val="22"/>
          <w:szCs w:val="22"/>
        </w:rPr>
        <w:t xml:space="preserve"> a vodoprávním</w:t>
      </w:r>
      <w:r w:rsidRPr="79924197">
        <w:rPr>
          <w:rFonts w:ascii="Arial" w:hAnsi="Arial" w:cs="Arial"/>
          <w:sz w:val="22"/>
          <w:szCs w:val="22"/>
        </w:rPr>
        <w:t xml:space="preserve"> povolení </w:t>
      </w:r>
    </w:p>
    <w:p w14:paraId="1B7F25CF" w14:textId="011DC7DB"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spolupracovat s ostatními partnery (objednatel, </w:t>
      </w:r>
      <w:r w:rsidR="729B48A4" w:rsidRPr="79924197">
        <w:rPr>
          <w:rFonts w:ascii="Arial" w:hAnsi="Arial" w:cs="Arial"/>
          <w:sz w:val="22"/>
          <w:szCs w:val="22"/>
        </w:rPr>
        <w:t>z</w:t>
      </w:r>
      <w:r w:rsidRPr="79924197">
        <w:rPr>
          <w:rFonts w:ascii="Arial" w:hAnsi="Arial" w:cs="Arial"/>
          <w:sz w:val="22"/>
          <w:szCs w:val="22"/>
        </w:rPr>
        <w:t>hotovitel stavby, technický dozor stavebníka, koordinátor bezpečnosti práce) při operativním řešení problémů vzniklých na stavbě,</w:t>
      </w:r>
    </w:p>
    <w:p w14:paraId="77DA3716" w14:textId="1D94BE23" w:rsidR="00C909CD" w:rsidRPr="00252D46" w:rsidRDefault="00C909CD" w:rsidP="008F3BA1">
      <w:pPr>
        <w:pStyle w:val="Zkladntext3"/>
        <w:numPr>
          <w:ilvl w:val="0"/>
          <w:numId w:val="4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sledovat dodržování podmínek pro stavbu tak, jak jsou určeny stavebním</w:t>
      </w:r>
      <w:r w:rsidR="4891A7C7" w:rsidRPr="79924197">
        <w:rPr>
          <w:rFonts w:ascii="Arial" w:hAnsi="Arial" w:cs="Arial"/>
          <w:sz w:val="22"/>
          <w:szCs w:val="22"/>
        </w:rPr>
        <w:t xml:space="preserve"> a vodoprávním</w:t>
      </w:r>
      <w:r w:rsidRPr="79924197">
        <w:rPr>
          <w:rFonts w:ascii="Arial" w:hAnsi="Arial" w:cs="Arial"/>
          <w:sz w:val="22"/>
          <w:szCs w:val="22"/>
        </w:rPr>
        <w:t xml:space="preserve"> povolením a stanovisky dotčených účastníků výstavby, která jsou ve stavebním</w:t>
      </w:r>
      <w:r w:rsidR="30C5A103" w:rsidRPr="79924197">
        <w:rPr>
          <w:rFonts w:ascii="Arial" w:hAnsi="Arial" w:cs="Arial"/>
          <w:sz w:val="22"/>
          <w:szCs w:val="22"/>
        </w:rPr>
        <w:t xml:space="preserve"> a vodoprávním</w:t>
      </w:r>
      <w:r w:rsidRPr="79924197">
        <w:rPr>
          <w:rFonts w:ascii="Arial" w:hAnsi="Arial" w:cs="Arial"/>
          <w:sz w:val="22"/>
          <w:szCs w:val="22"/>
        </w:rPr>
        <w:t xml:space="preserve"> povolení stanovena jako závazná, </w:t>
      </w:r>
    </w:p>
    <w:p w14:paraId="098037E0"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16EC4566"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012F164D"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06773CF3"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2769F9DE" w14:textId="2CCFEDBE"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27A3727B" w14:textId="77777777" w:rsidR="00C909CD" w:rsidRPr="00252D46" w:rsidRDefault="00C909CD" w:rsidP="008F3BA1">
      <w:pPr>
        <w:ind w:right="70"/>
        <w:jc w:val="both"/>
        <w:rPr>
          <w:rFonts w:ascii="Arial" w:hAnsi="Arial" w:cs="Arial"/>
          <w:sz w:val="22"/>
          <w:szCs w:val="22"/>
        </w:rPr>
      </w:pPr>
    </w:p>
    <w:p w14:paraId="446B8F0B" w14:textId="77777777" w:rsidR="00C909CD" w:rsidRPr="00252D46" w:rsidRDefault="00C909CD" w:rsidP="008F3BA1">
      <w:pPr>
        <w:ind w:left="1843"/>
        <w:jc w:val="both"/>
        <w:rPr>
          <w:rFonts w:ascii="Arial" w:hAnsi="Arial" w:cs="Arial"/>
          <w:sz w:val="22"/>
          <w:szCs w:val="22"/>
        </w:rPr>
      </w:pPr>
    </w:p>
    <w:p w14:paraId="6D5B7D96" w14:textId="77777777" w:rsidR="00C909CD" w:rsidRPr="00252D46" w:rsidRDefault="00C909CD" w:rsidP="008F3BA1">
      <w:pPr>
        <w:ind w:right="70"/>
        <w:jc w:val="both"/>
        <w:rPr>
          <w:rFonts w:ascii="Arial" w:hAnsi="Arial" w:cs="Arial"/>
          <w:sz w:val="22"/>
          <w:szCs w:val="22"/>
        </w:rPr>
      </w:pPr>
    </w:p>
    <w:p w14:paraId="69EDCAE4" w14:textId="77777777" w:rsidR="00C909CD" w:rsidRPr="00252D46" w:rsidRDefault="00C909CD" w:rsidP="008F3BA1">
      <w:pPr>
        <w:ind w:right="70"/>
        <w:jc w:val="both"/>
        <w:rPr>
          <w:rFonts w:ascii="Arial" w:hAnsi="Arial" w:cs="Arial"/>
          <w:sz w:val="22"/>
          <w:szCs w:val="22"/>
        </w:rPr>
      </w:pPr>
    </w:p>
    <w:p w14:paraId="628D8024" w14:textId="15FDAAE4" w:rsidR="00C909CD" w:rsidRPr="00252D46" w:rsidRDefault="00C909CD" w:rsidP="008F3BA1">
      <w:pPr>
        <w:ind w:right="70"/>
        <w:jc w:val="both"/>
        <w:rPr>
          <w:rFonts w:ascii="Arial" w:hAnsi="Arial" w:cs="Arial"/>
          <w:sz w:val="22"/>
          <w:szCs w:val="22"/>
        </w:rPr>
      </w:pPr>
      <w:r w:rsidRPr="79924197">
        <w:rPr>
          <w:rFonts w:ascii="Arial" w:hAnsi="Arial" w:cs="Arial"/>
          <w:sz w:val="22"/>
          <w:szCs w:val="22"/>
        </w:rPr>
        <w:t>Tato plná moc je platná ode dne jejího udělení a končí splněním předmětu výše</w:t>
      </w:r>
      <w:r w:rsidR="048C719C" w:rsidRPr="79924197">
        <w:rPr>
          <w:rFonts w:ascii="Arial" w:hAnsi="Arial" w:cs="Arial"/>
          <w:sz w:val="22"/>
          <w:szCs w:val="22"/>
        </w:rPr>
        <w:t xml:space="preserve"> </w:t>
      </w:r>
      <w:r w:rsidRPr="79924197">
        <w:rPr>
          <w:rFonts w:ascii="Arial" w:hAnsi="Arial" w:cs="Arial"/>
          <w:sz w:val="22"/>
          <w:szCs w:val="22"/>
        </w:rPr>
        <w:t>uvedené smlouvy o dílo; je vyhotovena ve třech stejnopisech, z nichž jeden je založen u zmocnitele.</w:t>
      </w:r>
    </w:p>
    <w:p w14:paraId="6979D3D2" w14:textId="77777777" w:rsidR="00C909CD" w:rsidRPr="00252D46" w:rsidRDefault="00C909CD" w:rsidP="008F3BA1">
      <w:pPr>
        <w:ind w:right="70"/>
        <w:jc w:val="both"/>
        <w:rPr>
          <w:rFonts w:ascii="Arial" w:hAnsi="Arial" w:cs="Arial"/>
          <w:sz w:val="22"/>
          <w:szCs w:val="22"/>
        </w:rPr>
      </w:pPr>
    </w:p>
    <w:p w14:paraId="01C00AF7" w14:textId="77777777" w:rsidR="00C909CD" w:rsidRPr="001C16F7" w:rsidRDefault="00C909CD" w:rsidP="008F3BA1">
      <w:pPr>
        <w:ind w:right="70"/>
        <w:jc w:val="both"/>
        <w:rPr>
          <w:rFonts w:cs="Arial"/>
          <w:szCs w:val="22"/>
        </w:rPr>
      </w:pPr>
    </w:p>
    <w:p w14:paraId="3F7159E2" w14:textId="77777777" w:rsidR="00C909CD" w:rsidRPr="00EE73E1" w:rsidRDefault="00C909CD" w:rsidP="008F3BA1">
      <w:pPr>
        <w:ind w:right="70"/>
        <w:jc w:val="both"/>
        <w:rPr>
          <w:rFonts w:ascii="Arial" w:hAnsi="Arial" w:cs="Arial"/>
          <w:sz w:val="22"/>
          <w:szCs w:val="22"/>
        </w:rPr>
      </w:pPr>
      <w:r w:rsidRPr="00EE73E1">
        <w:rPr>
          <w:rFonts w:ascii="Arial" w:hAnsi="Arial" w:cs="Arial"/>
          <w:sz w:val="22"/>
          <w:szCs w:val="22"/>
        </w:rPr>
        <w:t xml:space="preserve">Ve Zlíně dne  ……………..     </w:t>
      </w:r>
    </w:p>
    <w:p w14:paraId="7A91F6C3" w14:textId="77777777" w:rsidR="00C909CD" w:rsidRDefault="00C909CD" w:rsidP="008F3BA1">
      <w:pPr>
        <w:ind w:right="70"/>
        <w:jc w:val="both"/>
        <w:rPr>
          <w:rFonts w:cs="Arial"/>
          <w:szCs w:val="22"/>
        </w:rPr>
      </w:pPr>
    </w:p>
    <w:p w14:paraId="4CB48881" w14:textId="77777777" w:rsidR="00C909CD" w:rsidRDefault="00C909CD" w:rsidP="008F3BA1">
      <w:pPr>
        <w:ind w:right="70"/>
        <w:jc w:val="both"/>
        <w:rPr>
          <w:rFonts w:cs="Arial"/>
          <w:szCs w:val="22"/>
        </w:rPr>
      </w:pPr>
    </w:p>
    <w:p w14:paraId="44E5ABD5" w14:textId="77777777" w:rsidR="00C909CD" w:rsidRDefault="00C909CD" w:rsidP="008F3BA1">
      <w:pPr>
        <w:ind w:right="70"/>
        <w:jc w:val="both"/>
        <w:rPr>
          <w:rFonts w:cs="Arial"/>
          <w:szCs w:val="22"/>
        </w:rPr>
      </w:pPr>
    </w:p>
    <w:p w14:paraId="39FDE498" w14:textId="77777777" w:rsidR="00C909CD" w:rsidRPr="001C16F7" w:rsidRDefault="00C909CD" w:rsidP="008F3BA1">
      <w:pPr>
        <w:ind w:right="70"/>
        <w:jc w:val="both"/>
        <w:rPr>
          <w:rFonts w:cs="Arial"/>
          <w:szCs w:val="22"/>
        </w:rPr>
      </w:pPr>
    </w:p>
    <w:p w14:paraId="5C37695E" w14:textId="77777777" w:rsidR="00C909CD" w:rsidRPr="001C16F7" w:rsidRDefault="00C909CD" w:rsidP="008F3BA1">
      <w:pPr>
        <w:ind w:right="70"/>
        <w:jc w:val="both"/>
        <w:rPr>
          <w:rFonts w:cs="Arial"/>
          <w:szCs w:val="22"/>
        </w:rPr>
      </w:pPr>
      <w:r>
        <w:rPr>
          <w:rFonts w:cs="Arial"/>
          <w:szCs w:val="22"/>
        </w:rPr>
        <w:t>………………………………………………</w:t>
      </w:r>
    </w:p>
    <w:p w14:paraId="54D2264C"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Česká republika - Státní pozemkový úřad</w:t>
      </w:r>
    </w:p>
    <w:p w14:paraId="1D1401B6"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Krajský pozemkový úřad pro Zlínský kraj</w:t>
      </w:r>
    </w:p>
    <w:p w14:paraId="23925D43"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Ing. Mlada Augustinová</w:t>
      </w:r>
    </w:p>
    <w:p w14:paraId="4110AB61"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ředitelka</w:t>
      </w:r>
    </w:p>
    <w:p w14:paraId="378B927D" w14:textId="77777777" w:rsidR="00C909CD" w:rsidRPr="00EE6468" w:rsidRDefault="00C909CD" w:rsidP="008F3BA1">
      <w:pPr>
        <w:pStyle w:val="Zkladntext31"/>
        <w:rPr>
          <w:rFonts w:ascii="Arial" w:hAnsi="Arial" w:cs="Arial"/>
          <w:sz w:val="22"/>
          <w:szCs w:val="22"/>
        </w:rPr>
      </w:pPr>
    </w:p>
    <w:p w14:paraId="007F8E9F" w14:textId="77777777" w:rsidR="00C909CD" w:rsidRDefault="00C909CD" w:rsidP="008F3BA1">
      <w:pPr>
        <w:pStyle w:val="Zkladntext31"/>
        <w:rPr>
          <w:rFonts w:ascii="Arial" w:hAnsi="Arial" w:cs="Arial"/>
          <w:sz w:val="22"/>
          <w:szCs w:val="22"/>
        </w:rPr>
      </w:pPr>
    </w:p>
    <w:p w14:paraId="388F08A2" w14:textId="77777777" w:rsidR="00C909CD" w:rsidRDefault="00C909CD" w:rsidP="008F3BA1">
      <w:pPr>
        <w:pStyle w:val="Zkladntext31"/>
        <w:rPr>
          <w:rFonts w:ascii="Arial" w:hAnsi="Arial" w:cs="Arial"/>
          <w:sz w:val="22"/>
          <w:szCs w:val="22"/>
        </w:rPr>
      </w:pPr>
    </w:p>
    <w:p w14:paraId="624B0265" w14:textId="77777777" w:rsidR="00C909CD" w:rsidRDefault="00C909CD" w:rsidP="008F3BA1">
      <w:pPr>
        <w:pStyle w:val="Zkladntext31"/>
        <w:rPr>
          <w:rFonts w:ascii="Arial" w:hAnsi="Arial" w:cs="Arial"/>
          <w:sz w:val="22"/>
          <w:szCs w:val="22"/>
        </w:rPr>
      </w:pPr>
    </w:p>
    <w:p w14:paraId="72A7D64C" w14:textId="77777777" w:rsidR="00C909CD" w:rsidRDefault="00C909CD" w:rsidP="008F3BA1">
      <w:pPr>
        <w:pStyle w:val="Zkladntext31"/>
        <w:rPr>
          <w:rFonts w:ascii="Arial" w:hAnsi="Arial" w:cs="Arial"/>
          <w:sz w:val="22"/>
          <w:szCs w:val="22"/>
        </w:rPr>
      </w:pPr>
    </w:p>
    <w:p w14:paraId="2BD51A3F"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Plnou moc přijímá: …………………………</w:t>
      </w:r>
    </w:p>
    <w:p w14:paraId="667CE038" w14:textId="77777777" w:rsidR="00C909CD" w:rsidRPr="003B7D9D" w:rsidRDefault="00C909CD" w:rsidP="00B520B5">
      <w:pPr>
        <w:pStyle w:val="Zkladntext"/>
        <w:tabs>
          <w:tab w:val="left" w:pos="426"/>
        </w:tabs>
        <w:spacing w:line="276" w:lineRule="auto"/>
        <w:jc w:val="both"/>
      </w:pPr>
    </w:p>
    <w:sectPr w:rsidR="00C909C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61DC3" w14:textId="77777777" w:rsidR="002D58F9" w:rsidRDefault="002D58F9" w:rsidP="00B83F26">
      <w:r>
        <w:separator/>
      </w:r>
    </w:p>
  </w:endnote>
  <w:endnote w:type="continuationSeparator" w:id="0">
    <w:p w14:paraId="256E5404" w14:textId="77777777" w:rsidR="002D58F9" w:rsidRDefault="002D58F9"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9E33E" w14:textId="77777777" w:rsidR="002D58F9" w:rsidRDefault="002D58F9" w:rsidP="00B83F26">
      <w:r>
        <w:separator/>
      </w:r>
    </w:p>
  </w:footnote>
  <w:footnote w:type="continuationSeparator" w:id="0">
    <w:p w14:paraId="430FD86B" w14:textId="77777777" w:rsidR="002D58F9" w:rsidRDefault="002D58F9"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4708EF05"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Č</w:t>
    </w:r>
    <w:r w:rsidR="00CD6451">
      <w:rPr>
        <w:rFonts w:ascii="Arial" w:hAnsi="Arial" w:cs="Arial"/>
        <w:sz w:val="22"/>
        <w:szCs w:val="22"/>
      </w:rPr>
      <w:t xml:space="preserve">íslo </w:t>
    </w:r>
    <w:r w:rsidR="00E57AB0">
      <w:rPr>
        <w:rFonts w:ascii="Arial" w:hAnsi="Arial" w:cs="Arial"/>
        <w:sz w:val="22"/>
        <w:szCs w:val="22"/>
      </w:rPr>
      <w:t xml:space="preserve">smlouvy </w:t>
    </w:r>
    <w:r w:rsidR="000C4B33" w:rsidRPr="00D53952">
      <w:rPr>
        <w:rFonts w:ascii="Arial" w:hAnsi="Arial" w:cs="Arial"/>
        <w:sz w:val="22"/>
        <w:szCs w:val="22"/>
      </w:rPr>
      <w:t>objednatele:</w:t>
    </w:r>
  </w:p>
  <w:p w14:paraId="0FE1921E" w14:textId="78AF0105" w:rsidR="00012340" w:rsidRDefault="000C4B33" w:rsidP="00DD34EC">
    <w:pPr>
      <w:pStyle w:val="Zhlav"/>
    </w:pPr>
    <w:r w:rsidRPr="00D53952">
      <w:rPr>
        <w:rFonts w:ascii="Arial" w:hAnsi="Arial" w:cs="Arial"/>
        <w:sz w:val="22"/>
        <w:szCs w:val="22"/>
      </w:rPr>
      <w:t xml:space="preserve">                                                                                                              </w:t>
    </w:r>
    <w:r w:rsidR="00E57AB0">
      <w:rPr>
        <w:rFonts w:ascii="Arial" w:hAnsi="Arial" w:cs="Arial"/>
        <w:sz w:val="22"/>
        <w:szCs w:val="22"/>
      </w:rPr>
      <w:t xml:space="preserve">Číslo smlouvy </w:t>
    </w:r>
    <w:r w:rsidRPr="00D53952">
      <w:rPr>
        <w:rFonts w:ascii="Arial" w:hAnsi="Arial" w:cs="Arial"/>
        <w:sz w:val="22"/>
        <w:szCs w:val="22"/>
      </w:rPr>
      <w:t>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6F9AD226"/>
    <w:lvl w:ilvl="0" w:tplc="7E24BBE8">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D536346A"/>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FEA3206"/>
    <w:lvl w:ilvl="0" w:tplc="872C3186">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B652F43E"/>
    <w:lvl w:ilvl="0" w:tplc="83E2DE80">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2E541462"/>
    <w:multiLevelType w:val="hybridMultilevel"/>
    <w:tmpl w:val="CEAC2F90"/>
    <w:lvl w:ilvl="0" w:tplc="46242B9E">
      <w:numFmt w:val="bullet"/>
      <w:lvlText w:val="-"/>
      <w:lvlJc w:val="left"/>
      <w:pPr>
        <w:ind w:left="720" w:hanging="360"/>
      </w:pPr>
      <w:rPr>
        <w:rFonts w:ascii="Times New Roman" w:eastAsia="Times New Roman" w:hAnsi="Times New Roman" w:cs="Times New Roman" w:hint="default"/>
        <w:color w:val="auto"/>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85176AA"/>
    <w:multiLevelType w:val="hybridMultilevel"/>
    <w:tmpl w:val="D7964C02"/>
    <w:lvl w:ilvl="0" w:tplc="12A470D4">
      <w:numFmt w:val="bullet"/>
      <w:lvlText w:val="-"/>
      <w:lvlJc w:val="left"/>
      <w:pPr>
        <w:ind w:left="720" w:hanging="360"/>
      </w:pPr>
      <w:rPr>
        <w:rFonts w:ascii="Times New Roman" w:eastAsia="Times New Roman" w:hAnsi="Times New Roman" w:cs="Times New Roman" w:hint="default"/>
        <w:color w:val="auto"/>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02B0AF9"/>
    <w:multiLevelType w:val="hybridMultilevel"/>
    <w:tmpl w:val="47A4B4F8"/>
    <w:lvl w:ilvl="0" w:tplc="2EFCD002">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3"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4"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40"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15"/>
  </w:num>
  <w:num w:numId="4">
    <w:abstractNumId w:val="4"/>
  </w:num>
  <w:num w:numId="5">
    <w:abstractNumId w:val="1"/>
  </w:num>
  <w:num w:numId="6">
    <w:abstractNumId w:val="3"/>
  </w:num>
  <w:num w:numId="7">
    <w:abstractNumId w:val="11"/>
  </w:num>
  <w:num w:numId="8">
    <w:abstractNumId w:val="22"/>
  </w:num>
  <w:num w:numId="9">
    <w:abstractNumId w:val="26"/>
  </w:num>
  <w:num w:numId="10">
    <w:abstractNumId w:val="37"/>
  </w:num>
  <w:num w:numId="11">
    <w:abstractNumId w:val="23"/>
  </w:num>
  <w:num w:numId="12">
    <w:abstractNumId w:val="38"/>
  </w:num>
  <w:num w:numId="13">
    <w:abstractNumId w:val="19"/>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9"/>
  </w:num>
  <w:num w:numId="18">
    <w:abstractNumId w:val="0"/>
  </w:num>
  <w:num w:numId="19">
    <w:abstractNumId w:val="20"/>
  </w:num>
  <w:num w:numId="20">
    <w:abstractNumId w:val="7"/>
  </w:num>
  <w:num w:numId="21">
    <w:abstractNumId w:val="5"/>
  </w:num>
  <w:num w:numId="22">
    <w:abstractNumId w:val="10"/>
  </w:num>
  <w:num w:numId="23">
    <w:abstractNumId w:val="18"/>
  </w:num>
  <w:num w:numId="24">
    <w:abstractNumId w:val="14"/>
  </w:num>
  <w:num w:numId="25">
    <w:abstractNumId w:val="39"/>
  </w:num>
  <w:num w:numId="26">
    <w:abstractNumId w:val="27"/>
  </w:num>
  <w:num w:numId="27">
    <w:abstractNumId w:val="32"/>
  </w:num>
  <w:num w:numId="28">
    <w:abstractNumId w:val="8"/>
  </w:num>
  <w:num w:numId="29">
    <w:abstractNumId w:val="24"/>
  </w:num>
  <w:num w:numId="30">
    <w:abstractNumId w:val="25"/>
  </w:num>
  <w:num w:numId="31">
    <w:abstractNumId w:val="36"/>
  </w:num>
  <w:num w:numId="32">
    <w:abstractNumId w:val="35"/>
  </w:num>
  <w:num w:numId="33">
    <w:abstractNumId w:val="6"/>
  </w:num>
  <w:num w:numId="34">
    <w:abstractNumId w:val="29"/>
  </w:num>
  <w:num w:numId="35">
    <w:abstractNumId w:val="34"/>
  </w:num>
  <w:num w:numId="36">
    <w:abstractNumId w:val="30"/>
  </w:num>
  <w:num w:numId="37">
    <w:abstractNumId w:val="2"/>
  </w:num>
  <w:num w:numId="38">
    <w:abstractNumId w:val="12"/>
  </w:num>
  <w:num w:numId="39">
    <w:abstractNumId w:val="31"/>
  </w:num>
  <w:num w:numId="40">
    <w:abstractNumId w:val="33"/>
  </w:num>
  <w:num w:numId="41">
    <w:abstractNumId w:val="13"/>
  </w:num>
  <w:num w:numId="42">
    <w:abstractNumId w:val="16"/>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6041"/>
    <w:rsid w:val="00027193"/>
    <w:rsid w:val="00030C3D"/>
    <w:rsid w:val="00034598"/>
    <w:rsid w:val="00034A83"/>
    <w:rsid w:val="0003533D"/>
    <w:rsid w:val="0004607F"/>
    <w:rsid w:val="000571AA"/>
    <w:rsid w:val="00057F3C"/>
    <w:rsid w:val="000618A9"/>
    <w:rsid w:val="00063376"/>
    <w:rsid w:val="00064170"/>
    <w:rsid w:val="00087A0A"/>
    <w:rsid w:val="00090512"/>
    <w:rsid w:val="00093C5B"/>
    <w:rsid w:val="000A16FB"/>
    <w:rsid w:val="000B3316"/>
    <w:rsid w:val="000B3EB9"/>
    <w:rsid w:val="000B47D7"/>
    <w:rsid w:val="000C4B33"/>
    <w:rsid w:val="000C60CB"/>
    <w:rsid w:val="000E6467"/>
    <w:rsid w:val="000F1247"/>
    <w:rsid w:val="00124C58"/>
    <w:rsid w:val="00126A2D"/>
    <w:rsid w:val="0012753E"/>
    <w:rsid w:val="001348A2"/>
    <w:rsid w:val="00165F4C"/>
    <w:rsid w:val="00167C3A"/>
    <w:rsid w:val="00181A77"/>
    <w:rsid w:val="00185DB2"/>
    <w:rsid w:val="001A4873"/>
    <w:rsid w:val="001A5183"/>
    <w:rsid w:val="001D05B7"/>
    <w:rsid w:val="001D363B"/>
    <w:rsid w:val="001D641D"/>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94E62"/>
    <w:rsid w:val="002A1A88"/>
    <w:rsid w:val="002A41D1"/>
    <w:rsid w:val="002B171C"/>
    <w:rsid w:val="002B1C6A"/>
    <w:rsid w:val="002B264E"/>
    <w:rsid w:val="002B3240"/>
    <w:rsid w:val="002B5D9A"/>
    <w:rsid w:val="002B7370"/>
    <w:rsid w:val="002C491C"/>
    <w:rsid w:val="002C59E8"/>
    <w:rsid w:val="002D58F9"/>
    <w:rsid w:val="002E0BCE"/>
    <w:rsid w:val="002E2A05"/>
    <w:rsid w:val="002E46E9"/>
    <w:rsid w:val="00303189"/>
    <w:rsid w:val="00304813"/>
    <w:rsid w:val="00305045"/>
    <w:rsid w:val="00306498"/>
    <w:rsid w:val="0031466B"/>
    <w:rsid w:val="0032529C"/>
    <w:rsid w:val="00331E57"/>
    <w:rsid w:val="00341911"/>
    <w:rsid w:val="00341FEF"/>
    <w:rsid w:val="003511BE"/>
    <w:rsid w:val="00354996"/>
    <w:rsid w:val="003611E2"/>
    <w:rsid w:val="00363183"/>
    <w:rsid w:val="0036440B"/>
    <w:rsid w:val="003906ED"/>
    <w:rsid w:val="003A3A75"/>
    <w:rsid w:val="003A4E29"/>
    <w:rsid w:val="003B569B"/>
    <w:rsid w:val="003B5990"/>
    <w:rsid w:val="003B7D9D"/>
    <w:rsid w:val="003C1770"/>
    <w:rsid w:val="003C703B"/>
    <w:rsid w:val="003D0CAE"/>
    <w:rsid w:val="003D0FED"/>
    <w:rsid w:val="003E6377"/>
    <w:rsid w:val="003E757C"/>
    <w:rsid w:val="003E7A5E"/>
    <w:rsid w:val="00430EE4"/>
    <w:rsid w:val="0043137E"/>
    <w:rsid w:val="00432EE8"/>
    <w:rsid w:val="004453EA"/>
    <w:rsid w:val="00445932"/>
    <w:rsid w:val="00450827"/>
    <w:rsid w:val="00457F60"/>
    <w:rsid w:val="0046360C"/>
    <w:rsid w:val="00463AB0"/>
    <w:rsid w:val="004652FB"/>
    <w:rsid w:val="00470BB8"/>
    <w:rsid w:val="004765F8"/>
    <w:rsid w:val="004853B1"/>
    <w:rsid w:val="004907AC"/>
    <w:rsid w:val="004A5779"/>
    <w:rsid w:val="004B49E7"/>
    <w:rsid w:val="004D6A6C"/>
    <w:rsid w:val="004E2267"/>
    <w:rsid w:val="004E4812"/>
    <w:rsid w:val="004F6F89"/>
    <w:rsid w:val="00504F7F"/>
    <w:rsid w:val="005077E5"/>
    <w:rsid w:val="0051649A"/>
    <w:rsid w:val="005173FA"/>
    <w:rsid w:val="00523990"/>
    <w:rsid w:val="00530002"/>
    <w:rsid w:val="0053086A"/>
    <w:rsid w:val="00531C6F"/>
    <w:rsid w:val="00542B9E"/>
    <w:rsid w:val="005444EE"/>
    <w:rsid w:val="0054478C"/>
    <w:rsid w:val="00571FFD"/>
    <w:rsid w:val="00572C8B"/>
    <w:rsid w:val="00574F3E"/>
    <w:rsid w:val="0057534E"/>
    <w:rsid w:val="00577773"/>
    <w:rsid w:val="00587429"/>
    <w:rsid w:val="005A4779"/>
    <w:rsid w:val="005C23CD"/>
    <w:rsid w:val="005D328A"/>
    <w:rsid w:val="005E3D3B"/>
    <w:rsid w:val="005F687B"/>
    <w:rsid w:val="00604C15"/>
    <w:rsid w:val="00653A09"/>
    <w:rsid w:val="0068037B"/>
    <w:rsid w:val="006821CD"/>
    <w:rsid w:val="00683F62"/>
    <w:rsid w:val="0069213B"/>
    <w:rsid w:val="0069264C"/>
    <w:rsid w:val="00693F15"/>
    <w:rsid w:val="006A4457"/>
    <w:rsid w:val="006A6AA5"/>
    <w:rsid w:val="006B30F4"/>
    <w:rsid w:val="006B6D36"/>
    <w:rsid w:val="006B71E8"/>
    <w:rsid w:val="006C001C"/>
    <w:rsid w:val="006C0E04"/>
    <w:rsid w:val="006C1D2C"/>
    <w:rsid w:val="006C6261"/>
    <w:rsid w:val="006D03C3"/>
    <w:rsid w:val="006D1E9C"/>
    <w:rsid w:val="006D588D"/>
    <w:rsid w:val="006E2846"/>
    <w:rsid w:val="006F5470"/>
    <w:rsid w:val="00701D8A"/>
    <w:rsid w:val="00721C31"/>
    <w:rsid w:val="007261A8"/>
    <w:rsid w:val="00727BDB"/>
    <w:rsid w:val="007421FE"/>
    <w:rsid w:val="0075149E"/>
    <w:rsid w:val="00752BF7"/>
    <w:rsid w:val="00761ABA"/>
    <w:rsid w:val="007A798D"/>
    <w:rsid w:val="007C3ECF"/>
    <w:rsid w:val="007C5C7F"/>
    <w:rsid w:val="007C64BE"/>
    <w:rsid w:val="007C76EF"/>
    <w:rsid w:val="007D0770"/>
    <w:rsid w:val="007E17D6"/>
    <w:rsid w:val="007E33A0"/>
    <w:rsid w:val="007E78CA"/>
    <w:rsid w:val="007F521D"/>
    <w:rsid w:val="00807FEC"/>
    <w:rsid w:val="00810CCD"/>
    <w:rsid w:val="00814C88"/>
    <w:rsid w:val="00815E94"/>
    <w:rsid w:val="00815F47"/>
    <w:rsid w:val="00816B62"/>
    <w:rsid w:val="00824433"/>
    <w:rsid w:val="008362F5"/>
    <w:rsid w:val="0083782B"/>
    <w:rsid w:val="008442E9"/>
    <w:rsid w:val="00851E49"/>
    <w:rsid w:val="00854DB6"/>
    <w:rsid w:val="0085556B"/>
    <w:rsid w:val="00863D79"/>
    <w:rsid w:val="00865AAA"/>
    <w:rsid w:val="008779A3"/>
    <w:rsid w:val="00883471"/>
    <w:rsid w:val="00890983"/>
    <w:rsid w:val="00893A83"/>
    <w:rsid w:val="00895C11"/>
    <w:rsid w:val="008A1D16"/>
    <w:rsid w:val="008A6DC3"/>
    <w:rsid w:val="008B33FA"/>
    <w:rsid w:val="008C6924"/>
    <w:rsid w:val="008E13A4"/>
    <w:rsid w:val="008E5BF1"/>
    <w:rsid w:val="008F3BA1"/>
    <w:rsid w:val="008F3E92"/>
    <w:rsid w:val="008F7F7F"/>
    <w:rsid w:val="0090074B"/>
    <w:rsid w:val="00911ED5"/>
    <w:rsid w:val="00935646"/>
    <w:rsid w:val="00941C88"/>
    <w:rsid w:val="0094234F"/>
    <w:rsid w:val="00944D3F"/>
    <w:rsid w:val="009470ED"/>
    <w:rsid w:val="0095418D"/>
    <w:rsid w:val="0096175E"/>
    <w:rsid w:val="00961B2D"/>
    <w:rsid w:val="009671A1"/>
    <w:rsid w:val="009736F8"/>
    <w:rsid w:val="0097470B"/>
    <w:rsid w:val="00987DA1"/>
    <w:rsid w:val="00992D32"/>
    <w:rsid w:val="0099495F"/>
    <w:rsid w:val="009B4D42"/>
    <w:rsid w:val="009C0CA5"/>
    <w:rsid w:val="009C6AEC"/>
    <w:rsid w:val="009C6D38"/>
    <w:rsid w:val="009F145A"/>
    <w:rsid w:val="00A00B86"/>
    <w:rsid w:val="00A060CF"/>
    <w:rsid w:val="00A1694B"/>
    <w:rsid w:val="00A22F94"/>
    <w:rsid w:val="00A35BCB"/>
    <w:rsid w:val="00A375D5"/>
    <w:rsid w:val="00A45D1B"/>
    <w:rsid w:val="00A52AC9"/>
    <w:rsid w:val="00A62A64"/>
    <w:rsid w:val="00A87806"/>
    <w:rsid w:val="00A965A8"/>
    <w:rsid w:val="00A968AE"/>
    <w:rsid w:val="00AB0C9F"/>
    <w:rsid w:val="00AB3F7B"/>
    <w:rsid w:val="00AB6118"/>
    <w:rsid w:val="00AC3DCD"/>
    <w:rsid w:val="00AC5801"/>
    <w:rsid w:val="00AC6FB4"/>
    <w:rsid w:val="00AD737D"/>
    <w:rsid w:val="00AF083C"/>
    <w:rsid w:val="00B0493E"/>
    <w:rsid w:val="00B05F88"/>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B7EBB"/>
    <w:rsid w:val="00BC00B7"/>
    <w:rsid w:val="00BC18CC"/>
    <w:rsid w:val="00BC676F"/>
    <w:rsid w:val="00BD1BC5"/>
    <w:rsid w:val="00BE0939"/>
    <w:rsid w:val="00BE6C6B"/>
    <w:rsid w:val="00C03C2A"/>
    <w:rsid w:val="00C16AF5"/>
    <w:rsid w:val="00C17C65"/>
    <w:rsid w:val="00C276DF"/>
    <w:rsid w:val="00C41134"/>
    <w:rsid w:val="00C51489"/>
    <w:rsid w:val="00C557D2"/>
    <w:rsid w:val="00C709CD"/>
    <w:rsid w:val="00C8621E"/>
    <w:rsid w:val="00C909CD"/>
    <w:rsid w:val="00C95B0E"/>
    <w:rsid w:val="00CB3BB5"/>
    <w:rsid w:val="00CB4F7C"/>
    <w:rsid w:val="00CC3E8C"/>
    <w:rsid w:val="00CD6451"/>
    <w:rsid w:val="00CE174A"/>
    <w:rsid w:val="00CE7F49"/>
    <w:rsid w:val="00CF0417"/>
    <w:rsid w:val="00CF205B"/>
    <w:rsid w:val="00D002B1"/>
    <w:rsid w:val="00D0196C"/>
    <w:rsid w:val="00D01ACB"/>
    <w:rsid w:val="00D06AD9"/>
    <w:rsid w:val="00D1571A"/>
    <w:rsid w:val="00D2184E"/>
    <w:rsid w:val="00D274CE"/>
    <w:rsid w:val="00D325D1"/>
    <w:rsid w:val="00D32776"/>
    <w:rsid w:val="00D4269B"/>
    <w:rsid w:val="00D53952"/>
    <w:rsid w:val="00D5611A"/>
    <w:rsid w:val="00D64398"/>
    <w:rsid w:val="00D90CCC"/>
    <w:rsid w:val="00D91798"/>
    <w:rsid w:val="00D9255E"/>
    <w:rsid w:val="00D93301"/>
    <w:rsid w:val="00DD1852"/>
    <w:rsid w:val="00DD34EC"/>
    <w:rsid w:val="00DE5176"/>
    <w:rsid w:val="00DF4A58"/>
    <w:rsid w:val="00E06DC1"/>
    <w:rsid w:val="00E07AA6"/>
    <w:rsid w:val="00E11AED"/>
    <w:rsid w:val="00E32D43"/>
    <w:rsid w:val="00E36A32"/>
    <w:rsid w:val="00E376F5"/>
    <w:rsid w:val="00E57AB0"/>
    <w:rsid w:val="00E6214B"/>
    <w:rsid w:val="00E724F1"/>
    <w:rsid w:val="00E74E11"/>
    <w:rsid w:val="00E75F8D"/>
    <w:rsid w:val="00E769DB"/>
    <w:rsid w:val="00EA401B"/>
    <w:rsid w:val="00EB64F1"/>
    <w:rsid w:val="00EC3260"/>
    <w:rsid w:val="00EC535B"/>
    <w:rsid w:val="00EE1539"/>
    <w:rsid w:val="00EF1A5F"/>
    <w:rsid w:val="00EF315E"/>
    <w:rsid w:val="00EF3698"/>
    <w:rsid w:val="00EF5CCF"/>
    <w:rsid w:val="00EF7CB8"/>
    <w:rsid w:val="00F122EB"/>
    <w:rsid w:val="00F133C5"/>
    <w:rsid w:val="00F2365E"/>
    <w:rsid w:val="00F24774"/>
    <w:rsid w:val="00F25344"/>
    <w:rsid w:val="00F31B94"/>
    <w:rsid w:val="00F42178"/>
    <w:rsid w:val="00F42C12"/>
    <w:rsid w:val="00F45841"/>
    <w:rsid w:val="00F60711"/>
    <w:rsid w:val="00F627CD"/>
    <w:rsid w:val="00F66E65"/>
    <w:rsid w:val="00F77011"/>
    <w:rsid w:val="00F964D1"/>
    <w:rsid w:val="00FB0BF2"/>
    <w:rsid w:val="00FB40B2"/>
    <w:rsid w:val="00FC3888"/>
    <w:rsid w:val="00FD23A6"/>
    <w:rsid w:val="00FF6396"/>
    <w:rsid w:val="048C719C"/>
    <w:rsid w:val="075E87B9"/>
    <w:rsid w:val="08F63F5F"/>
    <w:rsid w:val="1300064E"/>
    <w:rsid w:val="18CF59C0"/>
    <w:rsid w:val="1F44F438"/>
    <w:rsid w:val="23F983A8"/>
    <w:rsid w:val="2852D8D8"/>
    <w:rsid w:val="2956430B"/>
    <w:rsid w:val="2E19EDD5"/>
    <w:rsid w:val="2E222C4A"/>
    <w:rsid w:val="2F6A8D6C"/>
    <w:rsid w:val="30C5A103"/>
    <w:rsid w:val="32EE1589"/>
    <w:rsid w:val="34113486"/>
    <w:rsid w:val="36521C55"/>
    <w:rsid w:val="3878720C"/>
    <w:rsid w:val="39442EB0"/>
    <w:rsid w:val="3A39B80B"/>
    <w:rsid w:val="3C6666B6"/>
    <w:rsid w:val="42069B01"/>
    <w:rsid w:val="428238FB"/>
    <w:rsid w:val="442BEA34"/>
    <w:rsid w:val="485AF634"/>
    <w:rsid w:val="4891A7C7"/>
    <w:rsid w:val="48F7D373"/>
    <w:rsid w:val="49FB3DA6"/>
    <w:rsid w:val="50E2CC8F"/>
    <w:rsid w:val="51585D57"/>
    <w:rsid w:val="59F0B12F"/>
    <w:rsid w:val="60A07A5E"/>
    <w:rsid w:val="61AEACC9"/>
    <w:rsid w:val="62B216FC"/>
    <w:rsid w:val="65A42957"/>
    <w:rsid w:val="677E003B"/>
    <w:rsid w:val="6B26FDF6"/>
    <w:rsid w:val="7187C72A"/>
    <w:rsid w:val="729B48A4"/>
    <w:rsid w:val="7726F4F1"/>
    <w:rsid w:val="7992419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EBDBB4F3-6DCE-44E7-92A7-BB7B32CC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C909CD"/>
    <w:pPr>
      <w:jc w:val="both"/>
    </w:pPr>
    <w:rPr>
      <w:sz w:val="24"/>
      <w:lang w:eastAsia="en-US"/>
    </w:rPr>
  </w:style>
  <w:style w:type="paragraph" w:customStyle="1" w:styleId="Default">
    <w:name w:val="Default"/>
    <w:rsid w:val="00C909CD"/>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43840380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Pages>
  <Words>4164</Words>
  <Characters>24572</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subject/>
  <dc:creator>zhebelkova</dc:creator>
  <cp:keywords/>
  <cp:lastModifiedBy>Košutová Lada</cp:lastModifiedBy>
  <cp:revision>61</cp:revision>
  <cp:lastPrinted>2015-03-16T09:25:00Z</cp:lastPrinted>
  <dcterms:created xsi:type="dcterms:W3CDTF">2022-01-26T11:00:00Z</dcterms:created>
  <dcterms:modified xsi:type="dcterms:W3CDTF">2022-09-12T08:07:00Z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